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D661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98522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D661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D661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E10D7C">
            <w:pPr>
              <w:spacing w:line="276" w:lineRule="auto"/>
              <w:ind w:left="-170"/>
              <w:jc w:val="both"/>
            </w:pPr>
            <w:r>
              <w:t>О разработке проекта планировки и межевания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E10D7C">
            <w:pPr>
              <w:spacing w:line="276" w:lineRule="auto"/>
            </w:pPr>
          </w:p>
        </w:tc>
      </w:tr>
    </w:tbl>
    <w:p w:rsidR="009416DA" w:rsidRDefault="009416DA" w:rsidP="00E10D7C">
      <w:pPr>
        <w:widowControl w:val="0"/>
        <w:spacing w:line="276" w:lineRule="auto"/>
        <w:ind w:firstLine="709"/>
        <w:jc w:val="both"/>
      </w:pPr>
    </w:p>
    <w:p w:rsidR="00E10D7C" w:rsidRDefault="00E10D7C" w:rsidP="00E10D7C">
      <w:pPr>
        <w:widowControl w:val="0"/>
        <w:spacing w:line="276" w:lineRule="auto"/>
        <w:ind w:firstLine="709"/>
        <w:jc w:val="both"/>
      </w:pPr>
    </w:p>
    <w:p w:rsidR="00E10D7C" w:rsidRDefault="00E10D7C" w:rsidP="00E10D7C">
      <w:pPr>
        <w:widowControl w:val="0"/>
        <w:spacing w:line="276" w:lineRule="auto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07.04.2023 г. </w:t>
      </w:r>
      <w:r w:rsidRPr="00E10D7C">
        <w:t>№</w:t>
      </w:r>
      <w:r>
        <w:t xml:space="preserve"> 21-</w:t>
      </w:r>
      <w:r w:rsidRPr="00E10D7C">
        <w:t xml:space="preserve">ЗГО </w:t>
      </w:r>
      <w:r>
        <w:t>«О внесении изменений в решение Собрания депутатов Златоустовского городского округа от 28.12.2009 г. № 103-ЗГО «Об утверждении Генерального плана Златоустовского городского округа и Правил землепользования и застройки Златоустовского городского округа, протоколом № 3 от 02.02.2024 г. комиссии по территориальному планированию Администрации Златоустовского городского округа:</w:t>
      </w:r>
    </w:p>
    <w:p w:rsidR="00E10D7C" w:rsidRDefault="00E10D7C" w:rsidP="00E10D7C">
      <w:pPr>
        <w:widowControl w:val="0"/>
        <w:spacing w:line="276" w:lineRule="auto"/>
        <w:ind w:firstLine="709"/>
        <w:jc w:val="both"/>
      </w:pPr>
      <w:r>
        <w:t xml:space="preserve">1. Администрации Златоустовского городского округа разработать проект планировки и межевания территории улиц в г. Златоусте в соответствии </w:t>
      </w:r>
      <w:r>
        <w:br/>
        <w:t>с заданием (приложение).</w:t>
      </w:r>
    </w:p>
    <w:p w:rsidR="00E10D7C" w:rsidRDefault="00E10D7C" w:rsidP="00E10D7C">
      <w:pPr>
        <w:widowControl w:val="0"/>
        <w:spacing w:line="276" w:lineRule="auto"/>
        <w:ind w:firstLine="709"/>
        <w:jc w:val="both"/>
      </w:pPr>
      <w:r>
        <w:t>2. Управлению архитектуры и градостроительства Администрации Златоустовского городского округа (Арсентьева С.В.), после рассмотрения проекта планировки и межевания комиссией по территориальному планированию, обеспечить проведение публичных слушаний/общественных обсуждений в соответствии с законодательством Российской Ф</w:t>
      </w:r>
      <w:r w:rsidR="00B73E55">
        <w:t>едерации.</w:t>
      </w:r>
    </w:p>
    <w:p w:rsidR="00E10D7C" w:rsidRDefault="00E10D7C" w:rsidP="00E10D7C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</w:t>
      </w:r>
      <w:r>
        <w:lastRenderedPageBreak/>
        <w:t xml:space="preserve">городского округа в сети «Интернет» в течение трех дней. </w:t>
      </w:r>
    </w:p>
    <w:p w:rsidR="00E10D7C" w:rsidRDefault="00E10D7C" w:rsidP="00E10D7C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E10D7C" w:rsidRPr="00E10D7C">
              <w:rPr>
                <w:sz w:val="24"/>
                <w:szCs w:val="24"/>
              </w:rPr>
              <w:t>УАиГ, пресс-служба, прокуратура</w:t>
            </w:r>
            <w:r w:rsidR="00E10D7C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10D7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E10D7C" w:rsidRDefault="00E10D7C" w:rsidP="004574CC"/>
    <w:p w:rsidR="002521C1" w:rsidRDefault="002521C1" w:rsidP="00E10D7C">
      <w:pPr>
        <w:tabs>
          <w:tab w:val="left" w:pos="5529"/>
        </w:tabs>
        <w:suppressAutoHyphens/>
        <w:ind w:left="5103" w:firstLine="567"/>
      </w:pPr>
    </w:p>
    <w:p w:rsidR="002521C1" w:rsidRDefault="002521C1" w:rsidP="00E10D7C">
      <w:pPr>
        <w:tabs>
          <w:tab w:val="left" w:pos="5529"/>
        </w:tabs>
        <w:suppressAutoHyphens/>
        <w:ind w:left="5103" w:firstLine="567"/>
      </w:pPr>
    </w:p>
    <w:p w:rsidR="00E10D7C" w:rsidRDefault="00E10D7C" w:rsidP="00E10D7C">
      <w:pPr>
        <w:tabs>
          <w:tab w:val="left" w:pos="5529"/>
        </w:tabs>
        <w:suppressAutoHyphens/>
        <w:ind w:left="5103" w:firstLine="567"/>
      </w:pPr>
      <w:r>
        <w:lastRenderedPageBreak/>
        <w:t>ПРИЛОЖЕНИЕ</w:t>
      </w:r>
    </w:p>
    <w:p w:rsidR="00E10D7C" w:rsidRDefault="00E10D7C" w:rsidP="00E10D7C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10D7C" w:rsidRDefault="00E10D7C" w:rsidP="00E10D7C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10D7C" w:rsidRDefault="00E10D7C" w:rsidP="00E10D7C">
      <w:pPr>
        <w:ind w:left="3828"/>
        <w:jc w:val="center"/>
      </w:pPr>
      <w:r>
        <w:t>Златоустовского городского округа</w:t>
      </w:r>
    </w:p>
    <w:p w:rsidR="00E10D7C" w:rsidRDefault="00E10D7C" w:rsidP="00E10D7C">
      <w:pPr>
        <w:pStyle w:val="ac"/>
        <w:suppressAutoHyphens/>
        <w:ind w:left="38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60D95">
        <w:rPr>
          <w:rFonts w:ascii="Times New Roman" w:hAnsi="Times New Roman"/>
          <w:sz w:val="28"/>
          <w:szCs w:val="28"/>
        </w:rPr>
        <w:t>15.02.2024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60D95">
        <w:rPr>
          <w:rFonts w:ascii="Times New Roman" w:hAnsi="Times New Roman"/>
          <w:sz w:val="28"/>
          <w:szCs w:val="28"/>
        </w:rPr>
        <w:t>416-р/АДМ</w:t>
      </w:r>
    </w:p>
    <w:p w:rsidR="00E10D7C" w:rsidRDefault="00E10D7C" w:rsidP="004574CC"/>
    <w:p w:rsidR="00E10D7C" w:rsidRDefault="00E10D7C" w:rsidP="004574CC"/>
    <w:p w:rsidR="00E10D7C" w:rsidRPr="00E10D7C" w:rsidRDefault="00E10D7C" w:rsidP="00E10D7C">
      <w:pPr>
        <w:jc w:val="center"/>
        <w:outlineLvl w:val="0"/>
      </w:pPr>
      <w:r w:rsidRPr="00E10D7C">
        <w:t xml:space="preserve">Задание  </w:t>
      </w:r>
    </w:p>
    <w:p w:rsidR="00E10D7C" w:rsidRPr="00E10D7C" w:rsidRDefault="00E10D7C" w:rsidP="00E10D7C">
      <w:pPr>
        <w:jc w:val="center"/>
      </w:pPr>
      <w:r>
        <w:t>н</w:t>
      </w:r>
      <w:r w:rsidRPr="00E10D7C">
        <w:t xml:space="preserve">а разработку проекта планировки и межевания </w:t>
      </w:r>
    </w:p>
    <w:p w:rsidR="00E10D7C" w:rsidRPr="00E10D7C" w:rsidRDefault="00E10D7C" w:rsidP="00E10D7C">
      <w:pPr>
        <w:jc w:val="center"/>
      </w:pPr>
      <w:r w:rsidRPr="00E10D7C">
        <w:t xml:space="preserve">территории улиц в г. Златоусте </w:t>
      </w:r>
    </w:p>
    <w:p w:rsidR="00E10D7C" w:rsidRPr="00E10D7C" w:rsidRDefault="00E10D7C" w:rsidP="00E10D7C">
      <w:pPr>
        <w:ind w:firstLine="709"/>
        <w:jc w:val="both"/>
      </w:pPr>
    </w:p>
    <w:p w:rsidR="00E10D7C" w:rsidRPr="00E10D7C" w:rsidRDefault="00E10D7C" w:rsidP="00E10D7C">
      <w:pPr>
        <w:ind w:firstLine="709"/>
        <w:jc w:val="center"/>
      </w:pPr>
    </w:p>
    <w:p w:rsidR="00E10D7C" w:rsidRPr="00E10D7C" w:rsidRDefault="00E10D7C" w:rsidP="00E10D7C">
      <w:pPr>
        <w:ind w:firstLine="709"/>
        <w:jc w:val="both"/>
      </w:pPr>
      <w:r w:rsidRPr="00E10D7C">
        <w:t>1</w:t>
      </w:r>
      <w:r>
        <w:t>. </w:t>
      </w:r>
      <w:r w:rsidRPr="00E10D7C">
        <w:t>Местоположение, границы проектирования:</w:t>
      </w:r>
    </w:p>
    <w:p w:rsidR="00E10D7C" w:rsidRPr="00E10D7C" w:rsidRDefault="00E10D7C" w:rsidP="00E10D7C">
      <w:pPr>
        <w:tabs>
          <w:tab w:val="left" w:pos="1418"/>
          <w:tab w:val="left" w:pos="4820"/>
          <w:tab w:val="left" w:pos="6238"/>
          <w:tab w:val="left" w:pos="9640"/>
          <w:tab w:val="left" w:pos="11058"/>
        </w:tabs>
        <w:ind w:firstLine="709"/>
        <w:jc w:val="both"/>
      </w:pPr>
      <w:r w:rsidRPr="00E10D7C">
        <w:t>Челябинская область, г.Златоуст, улицы: Нижне-Берег</w:t>
      </w:r>
      <w:r>
        <w:t>овая, Работницы, Речная, им. В.</w:t>
      </w:r>
      <w:r w:rsidRPr="00E10D7C">
        <w:t xml:space="preserve">П. Рязанова, </w:t>
      </w:r>
      <w:r>
        <w:t xml:space="preserve">с </w:t>
      </w:r>
      <w:r w:rsidRPr="00E10D7C">
        <w:t>1-ой по 5-ю Литейные, ж/д станция Заводская платформа</w:t>
      </w:r>
      <w:r>
        <w:t>.</w:t>
      </w:r>
    </w:p>
    <w:p w:rsidR="00E10D7C" w:rsidRPr="00E10D7C" w:rsidRDefault="00E10D7C" w:rsidP="00E10D7C">
      <w:pPr>
        <w:ind w:firstLine="709"/>
        <w:jc w:val="both"/>
      </w:pPr>
    </w:p>
    <w:p w:rsidR="00E10D7C" w:rsidRPr="00E10D7C" w:rsidRDefault="00E10D7C" w:rsidP="00E10D7C">
      <w:pPr>
        <w:ind w:firstLine="709"/>
        <w:jc w:val="both"/>
      </w:pPr>
      <w:r>
        <w:t>2. </w:t>
      </w:r>
      <w:r w:rsidRPr="00E10D7C">
        <w:t>Цель работы:</w:t>
      </w:r>
    </w:p>
    <w:p w:rsidR="00E10D7C" w:rsidRPr="00E10D7C" w:rsidRDefault="00E10D7C" w:rsidP="00E10D7C">
      <w:pPr>
        <w:ind w:firstLine="709"/>
        <w:jc w:val="both"/>
      </w:pPr>
      <w:r w:rsidRPr="00E10D7C">
        <w:t xml:space="preserve">Разработка проекта планировки и межевания территории </w:t>
      </w:r>
      <w:r w:rsidRPr="00E10D7C">
        <w:rPr>
          <w:shd w:val="clear" w:color="auto" w:fill="FFFFFF"/>
        </w:rPr>
        <w:t xml:space="preserve">в соответствии </w:t>
      </w:r>
      <w:r>
        <w:rPr>
          <w:shd w:val="clear" w:color="auto" w:fill="FFFFFF"/>
        </w:rPr>
        <w:br/>
      </w:r>
      <w:r w:rsidRPr="00E10D7C">
        <w:rPr>
          <w:shd w:val="clear" w:color="auto" w:fill="FFFFFF"/>
        </w:rPr>
        <w:t>с требованиями Градостроительного кодекса Российской Федерации</w:t>
      </w:r>
      <w:r w:rsidRPr="00E10D7C">
        <w:t xml:space="preserve">. </w:t>
      </w:r>
      <w:r w:rsidRPr="00E10D7C">
        <w:tab/>
        <w:t xml:space="preserve">Выделение элементов планировочной структуры, установление параметров их развития, определение размеров и границ земельных участков </w:t>
      </w:r>
      <w:r>
        <w:br/>
      </w:r>
      <w:r w:rsidRPr="00E10D7C">
        <w:t>и предложений по их использован</w:t>
      </w:r>
      <w:r>
        <w:t xml:space="preserve">ию, установление красных линий </w:t>
      </w:r>
      <w:r w:rsidRPr="00E10D7C">
        <w:t>и линий регулирования застройки с обеих сторон улиц.</w:t>
      </w:r>
    </w:p>
    <w:p w:rsidR="00E10D7C" w:rsidRPr="00E10D7C" w:rsidRDefault="00E10D7C" w:rsidP="00E10D7C">
      <w:pPr>
        <w:ind w:firstLine="709"/>
        <w:jc w:val="both"/>
      </w:pPr>
      <w:r w:rsidRPr="00E10D7C">
        <w:tab/>
      </w:r>
    </w:p>
    <w:p w:rsidR="00E10D7C" w:rsidRPr="00E10D7C" w:rsidRDefault="00E10D7C" w:rsidP="00E10D7C">
      <w:pPr>
        <w:ind w:firstLine="709"/>
        <w:jc w:val="both"/>
      </w:pPr>
      <w:r w:rsidRPr="00E10D7C">
        <w:t>3</w:t>
      </w:r>
      <w:r>
        <w:t>. </w:t>
      </w:r>
      <w:r w:rsidRPr="00E10D7C">
        <w:t>Характеристика современного состояния планируемой территории:</w:t>
      </w:r>
    </w:p>
    <w:p w:rsidR="00E10D7C" w:rsidRPr="00E10D7C" w:rsidRDefault="00E10D7C" w:rsidP="00E10D7C">
      <w:pPr>
        <w:ind w:firstLine="709"/>
        <w:jc w:val="both"/>
      </w:pPr>
      <w:r w:rsidRPr="00E10D7C">
        <w:t xml:space="preserve">Рельеф горный, с уклоном в южном направлении. Ориентировочная площадь территории – 144 га.                                                                 </w:t>
      </w:r>
    </w:p>
    <w:p w:rsidR="00E10D7C" w:rsidRPr="00E10D7C" w:rsidRDefault="00E10D7C" w:rsidP="00E10D7C">
      <w:pPr>
        <w:ind w:firstLine="709"/>
        <w:jc w:val="both"/>
      </w:pPr>
    </w:p>
    <w:p w:rsidR="00E10D7C" w:rsidRPr="00E10D7C" w:rsidRDefault="00E10D7C" w:rsidP="00E10D7C">
      <w:pPr>
        <w:ind w:firstLine="709"/>
        <w:jc w:val="both"/>
      </w:pPr>
      <w:r w:rsidRPr="00E10D7C">
        <w:t>4</w:t>
      </w:r>
      <w:r>
        <w:t>. </w:t>
      </w:r>
      <w:r w:rsidRPr="00E10D7C">
        <w:t>Требования к проекту:</w:t>
      </w:r>
    </w:p>
    <w:p w:rsidR="00E10D7C" w:rsidRPr="00E10D7C" w:rsidRDefault="00E10D7C" w:rsidP="00E10D7C">
      <w:pPr>
        <w:ind w:firstLine="709"/>
        <w:jc w:val="both"/>
      </w:pPr>
      <w:r w:rsidRPr="00E10D7C">
        <w:t>Проект планировки и межевания территории выполнить в соответствии со статьям</w:t>
      </w:r>
      <w:r>
        <w:t>и</w:t>
      </w:r>
      <w:r w:rsidRPr="00E10D7C">
        <w:t xml:space="preserve"> 41-46 Градостроительного кодекса Российской Федерации. </w:t>
      </w:r>
    </w:p>
    <w:p w:rsidR="00E10D7C" w:rsidRPr="00E10D7C" w:rsidRDefault="00E10D7C" w:rsidP="00E10D7C">
      <w:pPr>
        <w:ind w:firstLine="709"/>
        <w:jc w:val="both"/>
      </w:pPr>
      <w:r w:rsidRPr="00E10D7C">
        <w:t>В проекте планировки имежевания территории: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>определить рациональную планировочную структуру территории;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>выполнить композиционное и планировочное решение застройки;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 xml:space="preserve">разработать предложения по формированию улично-дорожной сети </w:t>
      </w:r>
      <w:r>
        <w:br/>
      </w:r>
      <w:r w:rsidRPr="00E10D7C">
        <w:t>и транспортного обслуживания;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>разработать предложения по инженерному оборудованию и инженерной подготовке территории;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>разработать предложения по благоустройству и озеленению территории;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 xml:space="preserve">проектное решение увязать с существующей застройкой </w:t>
      </w:r>
      <w:r>
        <w:br/>
      </w:r>
      <w:r w:rsidRPr="00E10D7C">
        <w:t>и планировочным решением прилегающей территории;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 xml:space="preserve">перераспределение земельных участков, сведения о которых занесены </w:t>
      </w:r>
      <w:r>
        <w:br/>
      </w:r>
      <w:r w:rsidRPr="00E10D7C">
        <w:t>в ЕГРН, выполнить с учетом устанавливаемых красных линий;</w:t>
      </w:r>
    </w:p>
    <w:p w:rsidR="00E10D7C" w:rsidRPr="00E10D7C" w:rsidRDefault="00E10D7C" w:rsidP="00E10D7C">
      <w:pPr>
        <w:ind w:firstLine="709"/>
        <w:jc w:val="both"/>
      </w:pPr>
      <w:r>
        <w:lastRenderedPageBreak/>
        <w:t>- </w:t>
      </w:r>
      <w:r w:rsidRPr="00E10D7C">
        <w:t>межевание границ земельных участков, сведения о которых не занесены в ЕГРН могут осуществляться на основании правоустанавливающих документов. Дальнейшее перераспределение таких земельных участков предусмотреть в границах красных линий и линий застройки;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>выполнить предложения по установлению публичных сервитутов;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 xml:space="preserve">выполнить предложения по градостроительному зонированию данной территории в виде отдельного проекта с пояснительной записки; 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>разработать раздел охраны окружающей среды;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>разработать мероприятия ГО и ЧС в рамках требований Градостроительного кодекса Российской Федерации;</w:t>
      </w:r>
    </w:p>
    <w:p w:rsidR="00E10D7C" w:rsidRPr="00E10D7C" w:rsidRDefault="00E10D7C" w:rsidP="00E10D7C">
      <w:pPr>
        <w:ind w:firstLine="709"/>
        <w:jc w:val="both"/>
      </w:pPr>
      <w:r>
        <w:t>- </w:t>
      </w:r>
      <w:r w:rsidRPr="00E10D7C">
        <w:t>за исходный материал для межевания принять основной чертеж проекта планировки;</w:t>
      </w:r>
    </w:p>
    <w:p w:rsidR="00E10D7C" w:rsidRPr="00E10D7C" w:rsidRDefault="00E10D7C" w:rsidP="00E10D7C">
      <w:pPr>
        <w:ind w:firstLine="709"/>
        <w:jc w:val="both"/>
      </w:pPr>
      <w:r>
        <w:t>- п</w:t>
      </w:r>
      <w:r w:rsidRPr="00E10D7C">
        <w:t>ри проектировании руководствоваться Градостроительным кодексом Р</w:t>
      </w:r>
      <w:r>
        <w:t>оссийской Федерации</w:t>
      </w:r>
      <w:r w:rsidRPr="00E10D7C">
        <w:t xml:space="preserve">, СНиП 11-04- 2003 «Инструкция о порядке, разработки, согласования и утверждения градостроительной документации», </w:t>
      </w:r>
      <w:r w:rsidRPr="00E10D7C">
        <w:rPr>
          <w:iCs/>
        </w:rPr>
        <w:t xml:space="preserve">Генеральным планом Златоустовского городского округа и Правилами землепользования </w:t>
      </w:r>
      <w:r>
        <w:rPr>
          <w:iCs/>
        </w:rPr>
        <w:br/>
      </w:r>
      <w:r w:rsidRPr="00E10D7C">
        <w:rPr>
          <w:iCs/>
        </w:rPr>
        <w:t>и застройки Златоустовского городского округа</w:t>
      </w:r>
      <w:r w:rsidRPr="00E10D7C">
        <w:t>, местными нормативами градостроительного проектирования Златоустовского городского округа Челябинской области, утвержденными решением Собрания депутатов Златоустовского городского о</w:t>
      </w:r>
      <w:r>
        <w:t xml:space="preserve">круга </w:t>
      </w:r>
      <w:r w:rsidRPr="00E10D7C">
        <w:t xml:space="preserve">Челябинской области от 16.03.2015 г.  </w:t>
      </w:r>
      <w:r>
        <w:br/>
      </w:r>
      <w:r w:rsidRPr="00E10D7C">
        <w:t xml:space="preserve">№ 15-ЗГО,(с дополнением от 11.05.2016г. № 24-ЗГО, с дополнением </w:t>
      </w:r>
      <w:r>
        <w:br/>
      </w:r>
      <w:r w:rsidRPr="00E10D7C">
        <w:t>от  02.11.2022г. № 62-ЗГО), приказом Министерства строительства и жилищно-коммунального строительства Р</w:t>
      </w:r>
      <w:r>
        <w:t>оссийской Федерации</w:t>
      </w:r>
      <w:r w:rsidRPr="00E10D7C">
        <w:t xml:space="preserve"> № 5 с/пр от 13.09.2023г., другими действующими нормами и правилами. </w:t>
      </w:r>
    </w:p>
    <w:p w:rsidR="00E10D7C" w:rsidRPr="00E10D7C" w:rsidRDefault="00E10D7C" w:rsidP="00E10D7C">
      <w:pPr>
        <w:ind w:left="180" w:firstLine="709"/>
      </w:pPr>
    </w:p>
    <w:p w:rsidR="00E10D7C" w:rsidRPr="00E10D7C" w:rsidRDefault="00E10D7C" w:rsidP="002521C1">
      <w:pPr>
        <w:ind w:left="180" w:firstLine="709"/>
      </w:pPr>
      <w:r w:rsidRPr="00E10D7C">
        <w:t>5. Состав проекта:</w:t>
      </w:r>
    </w:p>
    <w:p w:rsidR="00E10D7C" w:rsidRPr="00E10D7C" w:rsidRDefault="00E10D7C" w:rsidP="002521C1">
      <w:pPr>
        <w:ind w:firstLine="709"/>
        <w:jc w:val="both"/>
      </w:pPr>
      <w:r w:rsidRPr="00E10D7C">
        <w:t>Состав проекта выполнить в соответствии со статьями 42,</w:t>
      </w:r>
      <w:r>
        <w:t xml:space="preserve"> 43 </w:t>
      </w:r>
      <w:r w:rsidRPr="00E10D7C">
        <w:t>Градостроительного кодекса Российской Федерации;</w:t>
      </w:r>
    </w:p>
    <w:p w:rsidR="00E10D7C" w:rsidRPr="00E10D7C" w:rsidRDefault="00E10D7C" w:rsidP="00E10D7C">
      <w:pPr>
        <w:ind w:left="180" w:firstLine="709"/>
        <w:jc w:val="both"/>
        <w:rPr>
          <w:u w:val="single"/>
        </w:rPr>
      </w:pPr>
      <w:r>
        <w:t>- </w:t>
      </w:r>
      <w:r w:rsidRPr="00E10D7C">
        <w:t>графические материалы в масштабе - М 1: 1000;</w:t>
      </w:r>
    </w:p>
    <w:p w:rsidR="00E10D7C" w:rsidRPr="00E10D7C" w:rsidRDefault="00E10D7C" w:rsidP="00E10D7C">
      <w:pPr>
        <w:ind w:left="180" w:firstLine="709"/>
        <w:jc w:val="both"/>
      </w:pPr>
      <w:r>
        <w:t>- </w:t>
      </w:r>
      <w:r w:rsidRPr="00E10D7C">
        <w:t>материалы инженерно-геодезических изыскан</w:t>
      </w:r>
      <w:r>
        <w:t xml:space="preserve">ий (топографическая съемка в </w:t>
      </w:r>
      <w:r w:rsidRPr="00E10D7C">
        <w:t>масштабе 1:1000) (собирает Исполнитель).</w:t>
      </w:r>
    </w:p>
    <w:p w:rsidR="00E10D7C" w:rsidRPr="00E10D7C" w:rsidRDefault="00E10D7C" w:rsidP="00E10D7C">
      <w:pPr>
        <w:ind w:left="180" w:firstLine="709"/>
      </w:pPr>
    </w:p>
    <w:p w:rsidR="00E10D7C" w:rsidRPr="00E10D7C" w:rsidRDefault="00E10D7C" w:rsidP="00E10D7C">
      <w:pPr>
        <w:ind w:left="180" w:firstLine="709"/>
        <w:jc w:val="both"/>
      </w:pPr>
      <w:r w:rsidRPr="00E10D7C">
        <w:t>6</w:t>
      </w:r>
      <w:r>
        <w:t>. </w:t>
      </w:r>
      <w:r w:rsidRPr="00E10D7C">
        <w:t>Состав исходных данных для проектирования (собирает Исполнитель):</w:t>
      </w:r>
    </w:p>
    <w:p w:rsidR="00E10D7C" w:rsidRPr="00E10D7C" w:rsidRDefault="00E10D7C" w:rsidP="00E10D7C">
      <w:pPr>
        <w:ind w:left="180" w:firstLine="709"/>
        <w:jc w:val="both"/>
      </w:pPr>
      <w:r>
        <w:t>- </w:t>
      </w:r>
      <w:r w:rsidRPr="00E10D7C">
        <w:t>ситуационный план территории;</w:t>
      </w:r>
    </w:p>
    <w:p w:rsidR="00E10D7C" w:rsidRPr="00E10D7C" w:rsidRDefault="00E10D7C" w:rsidP="00E10D7C">
      <w:pPr>
        <w:ind w:left="180" w:firstLine="709"/>
        <w:jc w:val="both"/>
      </w:pPr>
      <w:r>
        <w:t>- </w:t>
      </w:r>
      <w:r w:rsidRPr="00E10D7C">
        <w:t>материалы топографо-геодезических изысканий;</w:t>
      </w:r>
    </w:p>
    <w:p w:rsidR="00E10D7C" w:rsidRPr="00E10D7C" w:rsidRDefault="00E10D7C" w:rsidP="00E10D7C">
      <w:pPr>
        <w:ind w:left="180" w:firstLine="709"/>
        <w:jc w:val="both"/>
      </w:pPr>
      <w:r>
        <w:t>- </w:t>
      </w:r>
      <w:r w:rsidRPr="00E10D7C">
        <w:t xml:space="preserve">данные об использовании территории по Генеральному плану </w:t>
      </w:r>
      <w:r>
        <w:br/>
      </w:r>
      <w:r w:rsidRPr="00E10D7C">
        <w:t>г.Златоуста;</w:t>
      </w:r>
    </w:p>
    <w:p w:rsidR="00E10D7C" w:rsidRPr="00E10D7C" w:rsidRDefault="00E10D7C" w:rsidP="00E10D7C">
      <w:pPr>
        <w:ind w:left="180" w:firstLine="709"/>
        <w:jc w:val="both"/>
      </w:pPr>
      <w:r>
        <w:t>- </w:t>
      </w:r>
      <w:r w:rsidRPr="00E10D7C">
        <w:t>технические требования к разделу ИТМ ГО и ЧС;</w:t>
      </w:r>
    </w:p>
    <w:p w:rsidR="00E10D7C" w:rsidRPr="00E10D7C" w:rsidRDefault="00E10D7C" w:rsidP="00E10D7C">
      <w:pPr>
        <w:ind w:left="180" w:firstLine="709"/>
        <w:jc w:val="both"/>
      </w:pPr>
      <w:r>
        <w:t>- </w:t>
      </w:r>
      <w:r w:rsidRPr="00E10D7C">
        <w:t>кадастровые планы земельный участков поставленных на кадастровый учет, попадающих в границы проектирования, информация по землеотводам.</w:t>
      </w:r>
    </w:p>
    <w:p w:rsidR="00E10D7C" w:rsidRPr="00E10D7C" w:rsidRDefault="00E10D7C" w:rsidP="00E10D7C">
      <w:pPr>
        <w:ind w:left="180" w:firstLine="709"/>
      </w:pPr>
    </w:p>
    <w:p w:rsidR="00E10D7C" w:rsidRPr="00E10D7C" w:rsidRDefault="00E10D7C" w:rsidP="00E10D7C">
      <w:pPr>
        <w:ind w:left="180" w:firstLine="709"/>
      </w:pPr>
      <w:r w:rsidRPr="00E10D7C">
        <w:t>7</w:t>
      </w:r>
      <w:r w:rsidR="002521C1">
        <w:t>. </w:t>
      </w:r>
      <w:r w:rsidRPr="00E10D7C">
        <w:t>Количество выдаваемых экземпляров:</w:t>
      </w:r>
    </w:p>
    <w:p w:rsidR="00E10D7C" w:rsidRPr="00E10D7C" w:rsidRDefault="00E10D7C" w:rsidP="00E10D7C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E10D7C">
        <w:t xml:space="preserve">– 1 экземпляр на бумажных носителях и в электронном виде на </w:t>
      </w:r>
      <w:r w:rsidRPr="00E10D7C">
        <w:rPr>
          <w:lang w:val="en-US"/>
        </w:rPr>
        <w:t>CD</w:t>
      </w:r>
      <w:r w:rsidRPr="00E10D7C">
        <w:t xml:space="preserve"> диске  (формат </w:t>
      </w:r>
      <w:r w:rsidRPr="00E10D7C">
        <w:rPr>
          <w:lang w:val="en-US"/>
        </w:rPr>
        <w:t>dxf</w:t>
      </w:r>
      <w:r w:rsidRPr="00E10D7C">
        <w:t xml:space="preserve">, </w:t>
      </w:r>
      <w:r w:rsidRPr="00E10D7C">
        <w:rPr>
          <w:lang w:val="en-US"/>
        </w:rPr>
        <w:t>mid</w:t>
      </w:r>
      <w:r w:rsidRPr="00E10D7C">
        <w:t>/</w:t>
      </w:r>
      <w:r w:rsidRPr="00E10D7C">
        <w:rPr>
          <w:lang w:val="en-US"/>
        </w:rPr>
        <w:t>mif</w:t>
      </w:r>
      <w:r w:rsidRPr="00E10D7C">
        <w:t xml:space="preserve">) для рассмотрения проекта на комиссии и публичных </w:t>
      </w:r>
      <w:r w:rsidRPr="00E10D7C">
        <w:lastRenderedPageBreak/>
        <w:t>слушаниях/общественных обсуждениях, 2</w:t>
      </w:r>
      <w:r w:rsidR="002521C1">
        <w:t xml:space="preserve"> экземпляра</w:t>
      </w:r>
      <w:r w:rsidRPr="00E10D7C">
        <w:t xml:space="preserve"> на бумажных носителях и в электронном виде на </w:t>
      </w:r>
      <w:r w:rsidRPr="00E10D7C">
        <w:rPr>
          <w:lang w:val="en-US"/>
        </w:rPr>
        <w:t>CD</w:t>
      </w:r>
      <w:r w:rsidRPr="00E10D7C">
        <w:t xml:space="preserve"> диске (формат </w:t>
      </w:r>
      <w:r w:rsidRPr="00E10D7C">
        <w:rPr>
          <w:lang w:val="en-US"/>
        </w:rPr>
        <w:t>dxf</w:t>
      </w:r>
      <w:r w:rsidRPr="00E10D7C">
        <w:t xml:space="preserve">, </w:t>
      </w:r>
      <w:r w:rsidRPr="00E10D7C">
        <w:rPr>
          <w:lang w:val="en-US"/>
        </w:rPr>
        <w:t>mid</w:t>
      </w:r>
      <w:r w:rsidRPr="00E10D7C">
        <w:t>/</w:t>
      </w:r>
      <w:r w:rsidRPr="00E10D7C">
        <w:rPr>
          <w:lang w:val="en-US"/>
        </w:rPr>
        <w:t>mif</w:t>
      </w:r>
      <w:r w:rsidRPr="00E10D7C">
        <w:t xml:space="preserve">) после утверждения проекта. </w:t>
      </w:r>
      <w:r w:rsidRPr="00E10D7C">
        <w:rPr>
          <w:spacing w:val="2"/>
        </w:rPr>
        <w:t xml:space="preserve">Текстовые материалы проекта планировки и межевания территории должны быть выполнены в формате Word, табличные - Excel. </w:t>
      </w:r>
    </w:p>
    <w:p w:rsidR="00E10D7C" w:rsidRPr="00E10D7C" w:rsidRDefault="00E10D7C" w:rsidP="00E10D7C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E10D7C">
        <w:rPr>
          <w:spacing w:val="2"/>
        </w:rPr>
        <w:t>Для проведения публичных слушаний предоставить демонстрационные материалы:</w:t>
      </w:r>
    </w:p>
    <w:p w:rsidR="00E10D7C" w:rsidRPr="00E10D7C" w:rsidRDefault="002521C1" w:rsidP="00E10D7C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 </w:t>
      </w:r>
      <w:r w:rsidR="00E10D7C" w:rsidRPr="00E10D7C">
        <w:rPr>
          <w:spacing w:val="2"/>
        </w:rPr>
        <w:t xml:space="preserve">планшет на жесткой основе (состав текстовых и графических материалов согласовать с Администрацией </w:t>
      </w:r>
      <w:r>
        <w:rPr>
          <w:spacing w:val="2"/>
        </w:rPr>
        <w:t>Златоустовского городского округа</w:t>
      </w:r>
      <w:r w:rsidR="00E10D7C" w:rsidRPr="00E10D7C">
        <w:rPr>
          <w:spacing w:val="2"/>
        </w:rPr>
        <w:t>);</w:t>
      </w:r>
    </w:p>
    <w:p w:rsidR="00E10D7C" w:rsidRPr="00E10D7C" w:rsidRDefault="002521C1" w:rsidP="00E10D7C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 </w:t>
      </w:r>
      <w:r w:rsidR="00E10D7C" w:rsidRPr="00E10D7C">
        <w:rPr>
          <w:spacing w:val="2"/>
        </w:rPr>
        <w:t>презентацию проекта в электронном виде.</w:t>
      </w:r>
    </w:p>
    <w:p w:rsidR="00E10D7C" w:rsidRPr="00E10D7C" w:rsidRDefault="00E10D7C" w:rsidP="00E10D7C">
      <w:pPr>
        <w:shd w:val="clear" w:color="auto" w:fill="FFFFFF"/>
        <w:ind w:firstLine="709"/>
        <w:jc w:val="both"/>
        <w:textAlignment w:val="baseline"/>
      </w:pPr>
      <w:r w:rsidRPr="00E10D7C">
        <w:rPr>
          <w:spacing w:val="2"/>
        </w:rPr>
        <w:t xml:space="preserve">Графические материалы проекта планировки и межевания территории выполняются в масштабе 1:1000 в электронном виде </w:t>
      </w:r>
      <w:r w:rsidRPr="00E10D7C">
        <w:t xml:space="preserve">( </w:t>
      </w:r>
      <w:r w:rsidRPr="00E10D7C">
        <w:rPr>
          <w:lang w:val="en-US"/>
        </w:rPr>
        <w:t>mid</w:t>
      </w:r>
      <w:r w:rsidRPr="00E10D7C">
        <w:t>/</w:t>
      </w:r>
      <w:r w:rsidRPr="00E10D7C">
        <w:rPr>
          <w:lang w:val="en-US"/>
        </w:rPr>
        <w:t>mif</w:t>
      </w:r>
      <w:r w:rsidRPr="00E10D7C">
        <w:t xml:space="preserve">, </w:t>
      </w:r>
      <w:r w:rsidRPr="00E10D7C">
        <w:rPr>
          <w:lang w:val="en-US"/>
        </w:rPr>
        <w:t>dxf</w:t>
      </w:r>
      <w:r w:rsidRPr="00E10D7C">
        <w:t xml:space="preserve">, </w:t>
      </w:r>
      <w:r w:rsidRPr="00E10D7C">
        <w:rPr>
          <w:lang w:val="en-US"/>
        </w:rPr>
        <w:t>xml</w:t>
      </w:r>
      <w:r w:rsidRPr="00E10D7C">
        <w:t>).</w:t>
      </w:r>
    </w:p>
    <w:p w:rsidR="00E10D7C" w:rsidRPr="00E10D7C" w:rsidRDefault="00E10D7C" w:rsidP="002521C1">
      <w:pPr>
        <w:ind w:firstLine="709"/>
        <w:jc w:val="both"/>
      </w:pPr>
      <w:r w:rsidRPr="00E10D7C">
        <w:t>Картографический материал выполнить в МСК-74</w:t>
      </w:r>
      <w:r w:rsidR="002521C1">
        <w:t>.</w:t>
      </w:r>
    </w:p>
    <w:p w:rsidR="00E10D7C" w:rsidRPr="00E10D7C" w:rsidRDefault="00E10D7C" w:rsidP="00E10D7C">
      <w:pPr>
        <w:shd w:val="clear" w:color="auto" w:fill="FFFFFF"/>
        <w:ind w:firstLine="709"/>
        <w:jc w:val="both"/>
        <w:textAlignment w:val="baseline"/>
      </w:pPr>
    </w:p>
    <w:p w:rsidR="00E10D7C" w:rsidRPr="00E10D7C" w:rsidRDefault="00E10D7C" w:rsidP="002521C1">
      <w:pPr>
        <w:ind w:firstLine="709"/>
        <w:jc w:val="both"/>
      </w:pPr>
      <w:r w:rsidRPr="00E10D7C">
        <w:t>8</w:t>
      </w:r>
      <w:r w:rsidR="002521C1">
        <w:t>. </w:t>
      </w:r>
      <w:r w:rsidRPr="00E10D7C">
        <w:t>Градостроительную документацию представить в Управление ар</w:t>
      </w:r>
      <w:r w:rsidR="002521C1">
        <w:t>хитектуры и градостроительства А</w:t>
      </w:r>
      <w:r w:rsidRPr="00E10D7C">
        <w:t xml:space="preserve">дминистрации Златоустовского городского округа для дальнейшего ее рассмотрения и утверждения в установленном порядке. </w:t>
      </w:r>
    </w:p>
    <w:p w:rsidR="00E10D7C" w:rsidRPr="00E10D7C" w:rsidRDefault="00E10D7C" w:rsidP="002521C1">
      <w:pPr>
        <w:ind w:firstLine="709"/>
        <w:jc w:val="both"/>
      </w:pPr>
    </w:p>
    <w:p w:rsidR="00E10D7C" w:rsidRPr="00E10D7C" w:rsidRDefault="00E10D7C" w:rsidP="002521C1">
      <w:pPr>
        <w:ind w:firstLine="709"/>
        <w:jc w:val="both"/>
      </w:pPr>
      <w:r w:rsidRPr="00E10D7C">
        <w:t>9.</w:t>
      </w:r>
      <w:r w:rsidR="002521C1">
        <w:t> </w:t>
      </w:r>
      <w:r w:rsidRPr="00E10D7C">
        <w:t xml:space="preserve">В соответствии с Градостроительным </w:t>
      </w:r>
      <w:r w:rsidR="002521C1">
        <w:t>к</w:t>
      </w:r>
      <w:r w:rsidRPr="00E10D7C">
        <w:t>одексом Р</w:t>
      </w:r>
      <w:r w:rsidR="002521C1">
        <w:t>оссийской Федерации</w:t>
      </w:r>
      <w:r w:rsidRPr="00E10D7C">
        <w:t>, проект подлежит рассмотрению на пуб</w:t>
      </w:r>
      <w:r w:rsidR="002521C1">
        <w:t>личных слушаниях и утверждению Г</w:t>
      </w:r>
      <w:r w:rsidRPr="00E10D7C">
        <w:t>лавой Златоустовского городского округа.</w:t>
      </w:r>
    </w:p>
    <w:p w:rsidR="00E10D7C" w:rsidRDefault="00E10D7C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Default="002521C1" w:rsidP="00E10D7C">
      <w:pPr>
        <w:ind w:firstLine="709"/>
      </w:pPr>
    </w:p>
    <w:p w:rsidR="002521C1" w:rsidRPr="002521C1" w:rsidRDefault="002521C1" w:rsidP="002521C1">
      <w:pPr>
        <w:jc w:val="right"/>
        <w:outlineLvl w:val="0"/>
      </w:pPr>
      <w:r w:rsidRPr="002521C1">
        <w:lastRenderedPageBreak/>
        <w:t>Приложение к Заданию</w:t>
      </w:r>
    </w:p>
    <w:p w:rsidR="002521C1" w:rsidRPr="002521C1" w:rsidRDefault="002521C1" w:rsidP="002521C1">
      <w:pPr>
        <w:jc w:val="right"/>
        <w:outlineLvl w:val="0"/>
      </w:pPr>
    </w:p>
    <w:p w:rsidR="002521C1" w:rsidRPr="002521C1" w:rsidRDefault="002521C1" w:rsidP="002521C1">
      <w:pPr>
        <w:ind w:firstLine="709"/>
        <w:jc w:val="center"/>
      </w:pPr>
      <w:r w:rsidRPr="002521C1">
        <w:t xml:space="preserve">Границы территории </w:t>
      </w:r>
    </w:p>
    <w:p w:rsidR="002521C1" w:rsidRPr="002521C1" w:rsidRDefault="002521C1" w:rsidP="002521C1">
      <w:pPr>
        <w:ind w:firstLine="709"/>
        <w:jc w:val="center"/>
      </w:pPr>
      <w:r w:rsidRPr="002521C1">
        <w:t>для разработки проекта планировки и межевания территории</w:t>
      </w:r>
    </w:p>
    <w:p w:rsidR="002521C1" w:rsidRPr="002521C1" w:rsidRDefault="002521C1" w:rsidP="002521C1">
      <w:pPr>
        <w:tabs>
          <w:tab w:val="left" w:pos="1418"/>
          <w:tab w:val="left" w:pos="4820"/>
          <w:tab w:val="left" w:pos="6238"/>
          <w:tab w:val="left" w:pos="9640"/>
          <w:tab w:val="left" w:pos="11058"/>
        </w:tabs>
        <w:jc w:val="center"/>
        <w:rPr>
          <w:color w:val="000000"/>
        </w:rPr>
      </w:pPr>
      <w:r w:rsidRPr="002521C1">
        <w:rPr>
          <w:color w:val="000000"/>
        </w:rPr>
        <w:t xml:space="preserve">в районе улиц: Нижне-Береговая, </w:t>
      </w:r>
      <w:r>
        <w:rPr>
          <w:color w:val="000000"/>
        </w:rPr>
        <w:t>Работницы, Речная, им. В.</w:t>
      </w:r>
      <w:r w:rsidRPr="002521C1">
        <w:rPr>
          <w:color w:val="000000"/>
        </w:rPr>
        <w:t>П. Рязанова,</w:t>
      </w:r>
    </w:p>
    <w:p w:rsidR="002521C1" w:rsidRPr="002521C1" w:rsidRDefault="002521C1" w:rsidP="002521C1">
      <w:pPr>
        <w:jc w:val="center"/>
      </w:pPr>
      <w:r>
        <w:t xml:space="preserve">с </w:t>
      </w:r>
      <w:r w:rsidRPr="002521C1">
        <w:t>1-ой по 5-ю Литейные, ж</w:t>
      </w:r>
      <w:r w:rsidRPr="002521C1">
        <w:rPr>
          <w:b/>
        </w:rPr>
        <w:t>/</w:t>
      </w:r>
      <w:r w:rsidRPr="002521C1">
        <w:t>д станци</w:t>
      </w:r>
      <w:bookmarkStart w:id="0" w:name="_GoBack"/>
      <w:bookmarkEnd w:id="0"/>
      <w:r w:rsidRPr="002521C1">
        <w:t xml:space="preserve">я Заводская платформа </w:t>
      </w:r>
    </w:p>
    <w:p w:rsidR="002521C1" w:rsidRPr="002521C1" w:rsidRDefault="002521C1" w:rsidP="002521C1">
      <w:pPr>
        <w:jc w:val="center"/>
      </w:pPr>
      <w:r w:rsidRPr="002521C1">
        <w:t>в г. Златоусте Челябинской области</w:t>
      </w:r>
    </w:p>
    <w:p w:rsidR="002521C1" w:rsidRPr="002521C1" w:rsidRDefault="002521C1" w:rsidP="002521C1">
      <w:pPr>
        <w:jc w:val="right"/>
        <w:outlineLvl w:val="0"/>
      </w:pPr>
    </w:p>
    <w:p w:rsidR="002521C1" w:rsidRPr="002521C1" w:rsidRDefault="002521C1" w:rsidP="002521C1">
      <w:pPr>
        <w:jc w:val="right"/>
        <w:rPr>
          <w:sz w:val="24"/>
          <w:szCs w:val="24"/>
        </w:rPr>
      </w:pPr>
    </w:p>
    <w:p w:rsidR="002521C1" w:rsidRPr="002521C1" w:rsidRDefault="002521C1" w:rsidP="002521C1">
      <w:pPr>
        <w:jc w:val="both"/>
        <w:rPr>
          <w:sz w:val="24"/>
          <w:szCs w:val="24"/>
        </w:rPr>
      </w:pPr>
    </w:p>
    <w:p w:rsidR="002521C1" w:rsidRPr="002521C1" w:rsidRDefault="002521C1" w:rsidP="002521C1">
      <w:pPr>
        <w:jc w:val="both"/>
        <w:rPr>
          <w:sz w:val="24"/>
          <w:szCs w:val="24"/>
        </w:rPr>
      </w:pPr>
      <w:r w:rsidRPr="002521C1">
        <w:rPr>
          <w:sz w:val="24"/>
          <w:szCs w:val="24"/>
        </w:rPr>
        <w:t xml:space="preserve">граница территории для разработки </w:t>
      </w:r>
    </w:p>
    <w:p w:rsidR="002521C1" w:rsidRPr="002521C1" w:rsidRDefault="002521C1" w:rsidP="002521C1">
      <w:pPr>
        <w:jc w:val="both"/>
        <w:rPr>
          <w:sz w:val="24"/>
          <w:szCs w:val="24"/>
        </w:rPr>
      </w:pPr>
      <w:r w:rsidRPr="002521C1">
        <w:rPr>
          <w:sz w:val="24"/>
          <w:szCs w:val="24"/>
        </w:rPr>
        <w:t>проекта планировки и межевания территории</w:t>
      </w:r>
    </w:p>
    <w:p w:rsidR="002521C1" w:rsidRPr="002521C1" w:rsidRDefault="008D6610" w:rsidP="002521C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Line 7" o:spid="_x0000_s1026" style="position:absolute;left:0;text-align:left;z-index:251659776;visibility:visible" from="184.55pt,1.75pt" to="285.2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">
            <v:stroke endarrow="block"/>
          </v:line>
        </w:pict>
      </w:r>
      <w:r>
        <w:rPr>
          <w:noProof/>
          <w:sz w:val="24"/>
          <w:szCs w:val="24"/>
        </w:rPr>
        <w:pict>
          <v:line id="Line 8" o:spid="_x0000_s1032" style="position:absolute;left:0;text-align:left;z-index:251660800;visibility:visible" from="-4.05pt,1.75pt" to="184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uL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"/>
        </w:pict>
      </w:r>
    </w:p>
    <w:p w:rsidR="002521C1" w:rsidRPr="002521C1" w:rsidRDefault="002521C1" w:rsidP="002521C1">
      <w:pPr>
        <w:jc w:val="right"/>
        <w:rPr>
          <w:sz w:val="24"/>
          <w:szCs w:val="24"/>
        </w:rPr>
      </w:pPr>
      <w:r w:rsidRPr="002521C1"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143510</wp:posOffset>
            </wp:positionV>
            <wp:extent cx="5311775" cy="5193030"/>
            <wp:effectExtent l="0" t="0" r="0" b="0"/>
            <wp:wrapNone/>
            <wp:docPr id="2" name="Рисунок 4" descr="Z:\ТРАПЕЗНИКОВА В.Г\3 разработка ППиМ\Чапаевский\графи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ТРАПЕЗНИКОВА В.Г\3 разработка ППиМ\Чапаевский\графика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519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1C1" w:rsidRPr="002521C1" w:rsidRDefault="002521C1" w:rsidP="002521C1">
      <w:pPr>
        <w:jc w:val="center"/>
        <w:rPr>
          <w:sz w:val="24"/>
          <w:szCs w:val="24"/>
        </w:rPr>
      </w:pPr>
    </w:p>
    <w:p w:rsidR="002521C1" w:rsidRPr="002521C1" w:rsidRDefault="002521C1" w:rsidP="002521C1">
      <w:pPr>
        <w:rPr>
          <w:sz w:val="24"/>
          <w:szCs w:val="24"/>
        </w:rPr>
      </w:pPr>
    </w:p>
    <w:p w:rsidR="002521C1" w:rsidRPr="002521C1" w:rsidRDefault="002521C1" w:rsidP="002521C1">
      <w:pPr>
        <w:rPr>
          <w:sz w:val="24"/>
          <w:szCs w:val="24"/>
        </w:rPr>
      </w:pPr>
    </w:p>
    <w:p w:rsidR="002521C1" w:rsidRPr="002521C1" w:rsidRDefault="002521C1" w:rsidP="002521C1">
      <w:pPr>
        <w:rPr>
          <w:sz w:val="24"/>
          <w:szCs w:val="24"/>
        </w:rPr>
      </w:pPr>
    </w:p>
    <w:p w:rsidR="002521C1" w:rsidRPr="002521C1" w:rsidRDefault="002521C1" w:rsidP="002521C1">
      <w:pPr>
        <w:rPr>
          <w:sz w:val="24"/>
          <w:szCs w:val="24"/>
        </w:rPr>
      </w:pPr>
    </w:p>
    <w:p w:rsidR="002521C1" w:rsidRPr="002521C1" w:rsidRDefault="002521C1" w:rsidP="002521C1">
      <w:pPr>
        <w:rPr>
          <w:sz w:val="24"/>
          <w:szCs w:val="24"/>
        </w:rPr>
      </w:pPr>
    </w:p>
    <w:p w:rsidR="002521C1" w:rsidRPr="002521C1" w:rsidRDefault="002521C1" w:rsidP="002521C1">
      <w:pPr>
        <w:rPr>
          <w:sz w:val="24"/>
          <w:szCs w:val="24"/>
        </w:rPr>
      </w:pPr>
    </w:p>
    <w:p w:rsidR="002521C1" w:rsidRPr="002521C1" w:rsidRDefault="002521C1" w:rsidP="002521C1">
      <w:pPr>
        <w:rPr>
          <w:sz w:val="24"/>
          <w:szCs w:val="24"/>
        </w:rPr>
      </w:pPr>
    </w:p>
    <w:p w:rsidR="002521C1" w:rsidRPr="002521C1" w:rsidRDefault="002521C1" w:rsidP="002521C1">
      <w:pPr>
        <w:jc w:val="center"/>
        <w:rPr>
          <w:sz w:val="24"/>
          <w:szCs w:val="24"/>
        </w:rPr>
      </w:pPr>
    </w:p>
    <w:p w:rsidR="002521C1" w:rsidRPr="002521C1" w:rsidRDefault="008D6610" w:rsidP="002521C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Freeform 9" o:spid="_x0000_s1031" style="position:absolute;margin-left:22.55pt;margin-top:358.95pt;width:.75pt;height:3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" path="m,61c5,41,15,,15,,15,,5,41,,61xe">
            <v:path arrowok="t" o:connecttype="custom" o:connectlocs="0,38735;9525,0;0,38735" o:connectangles="0,0,0"/>
          </v:shape>
        </w:pict>
      </w:r>
    </w:p>
    <w:p w:rsidR="002521C1" w:rsidRPr="00E10D7C" w:rsidRDefault="002521C1" w:rsidP="00E10D7C">
      <w:pPr>
        <w:ind w:firstLine="709"/>
      </w:pPr>
    </w:p>
    <w:sectPr w:rsidR="002521C1" w:rsidRPr="00E10D7C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AE4" w:rsidRDefault="005D6AE4">
      <w:r>
        <w:separator/>
      </w:r>
    </w:p>
  </w:endnote>
  <w:endnote w:type="continuationSeparator" w:id="1">
    <w:p w:rsidR="005D6AE4" w:rsidRDefault="005D6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Вр-346932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Вр-346932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AE4" w:rsidRDefault="005D6AE4">
      <w:r>
        <w:separator/>
      </w:r>
    </w:p>
  </w:footnote>
  <w:footnote w:type="continuationSeparator" w:id="1">
    <w:p w:rsidR="005D6AE4" w:rsidRDefault="005D6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D661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A485C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21C1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0D95"/>
    <w:rsid w:val="00562567"/>
    <w:rsid w:val="00587709"/>
    <w:rsid w:val="005D2904"/>
    <w:rsid w:val="005D6AE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485C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D6610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3E55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0D7C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10D7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10D7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10D7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10D7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2024-02-14T09:03:00Z</cp:lastPrinted>
  <dcterms:created xsi:type="dcterms:W3CDTF">2024-02-19T07:50:00Z</dcterms:created>
  <dcterms:modified xsi:type="dcterms:W3CDTF">2024-02-19T07:50:00Z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