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C4D1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491973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822B1" w:rsidRDefault="00DC242D" w:rsidP="00CC4E26">
      <w:pPr>
        <w:jc w:val="center"/>
        <w:rPr>
          <w:b/>
          <w:sz w:val="24"/>
          <w:szCs w:val="24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020"/>
        <w:gridCol w:w="425"/>
        <w:gridCol w:w="850"/>
        <w:gridCol w:w="2449"/>
        <w:gridCol w:w="127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C4D1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9C4D1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771-р/АДМ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822B1">
        <w:trPr>
          <w:gridAfter w:val="1"/>
          <w:wAfter w:w="1275" w:type="dxa"/>
          <w:trHeight w:val="454"/>
        </w:trPr>
        <w:tc>
          <w:tcPr>
            <w:tcW w:w="3261" w:type="dxa"/>
            <w:gridSpan w:val="3"/>
            <w:tcMar>
              <w:left w:w="0" w:type="dxa"/>
            </w:tcMar>
          </w:tcPr>
          <w:p w:rsidR="008D4E9E" w:rsidRDefault="00E822B1" w:rsidP="00E822B1">
            <w:pPr>
              <w:jc w:val="both"/>
            </w:pPr>
            <w:r w:rsidRPr="00E822B1">
              <w:t>Об утверждении проекта межевания территории</w:t>
            </w:r>
          </w:p>
        </w:tc>
        <w:tc>
          <w:tcPr>
            <w:tcW w:w="3724" w:type="dxa"/>
            <w:gridSpan w:val="3"/>
            <w:tcMar>
              <w:left w:w="0" w:type="dxa"/>
            </w:tcMar>
          </w:tcPr>
          <w:p w:rsidR="008D4E9E" w:rsidRDefault="008D4E9E" w:rsidP="0065508B"/>
        </w:tc>
      </w:tr>
    </w:tbl>
    <w:p w:rsidR="009416DA" w:rsidRPr="00E822B1" w:rsidRDefault="009416DA" w:rsidP="009416DA">
      <w:pPr>
        <w:widowControl w:val="0"/>
        <w:ind w:firstLine="709"/>
        <w:jc w:val="both"/>
        <w:rPr>
          <w:sz w:val="18"/>
          <w:szCs w:val="18"/>
        </w:rPr>
      </w:pPr>
    </w:p>
    <w:p w:rsidR="00E822B1" w:rsidRPr="00E822B1" w:rsidRDefault="00E822B1" w:rsidP="009416DA">
      <w:pPr>
        <w:widowControl w:val="0"/>
        <w:ind w:firstLine="709"/>
        <w:jc w:val="both"/>
        <w:rPr>
          <w:sz w:val="18"/>
          <w:szCs w:val="18"/>
        </w:rPr>
      </w:pPr>
    </w:p>
    <w:p w:rsidR="00E822B1" w:rsidRDefault="00E822B1" w:rsidP="00E822B1">
      <w:pPr>
        <w:widowControl w:val="0"/>
        <w:ind w:firstLine="709"/>
        <w:jc w:val="both"/>
      </w:pPr>
      <w: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</w:t>
      </w:r>
      <w:bookmarkStart w:id="0" w:name="_GoBack"/>
      <w:bookmarkEnd w:id="0"/>
      <w:r>
        <w:t xml:space="preserve">естного самоуправления в Российской Федерации», на основании протокола № 2 Комиссии по территориальному планированию </w:t>
      </w:r>
      <w:r>
        <w:br/>
        <w:t>от 28 января 2026 г.</w:t>
      </w:r>
      <w:r w:rsidR="00692774">
        <w:t>:</w:t>
      </w:r>
    </w:p>
    <w:p w:rsidR="00E822B1" w:rsidRDefault="00E822B1" w:rsidP="00E822B1">
      <w:pPr>
        <w:widowControl w:val="0"/>
        <w:tabs>
          <w:tab w:val="left" w:pos="993"/>
        </w:tabs>
        <w:ind w:firstLine="709"/>
        <w:jc w:val="both"/>
      </w:pPr>
      <w:r>
        <w:t xml:space="preserve">1. Утвердить проект межевания территории, расположенной </w:t>
      </w:r>
      <w:r>
        <w:br/>
        <w:t>по адресному ориентиру: Челябинская область, г. Златоуст, посёлок Тайнак</w:t>
      </w:r>
      <w:r>
        <w:br/>
        <w:t xml:space="preserve">в составе: Основная (утверждаемая) часть проекта межевания территории. Текстовая часть. Графическая часть. (приложение).  </w:t>
      </w:r>
    </w:p>
    <w:p w:rsidR="00E822B1" w:rsidRDefault="00E822B1" w:rsidP="00E822B1">
      <w:pPr>
        <w:widowControl w:val="0"/>
        <w:tabs>
          <w:tab w:val="left" w:pos="993"/>
        </w:tabs>
        <w:ind w:firstLine="709"/>
        <w:jc w:val="both"/>
      </w:pPr>
      <w:r>
        <w:t xml:space="preserve">2. Считать утвержденный проект межевания территории основанием </w:t>
      </w:r>
      <w:r>
        <w:br/>
        <w:t xml:space="preserve">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E822B1" w:rsidRDefault="00E822B1" w:rsidP="00E822B1">
      <w:pPr>
        <w:widowControl w:val="0"/>
        <w:tabs>
          <w:tab w:val="left" w:pos="993"/>
        </w:tabs>
        <w:ind w:firstLine="709"/>
        <w:jc w:val="both"/>
      </w:pPr>
      <w:r>
        <w:t xml:space="preserve">3. Пресс-службе Администрации Златоустовского городского округа (Семёнова А.Г.) опубликовать настоящее распоряжение без приложений </w:t>
      </w:r>
      <w:r>
        <w:br/>
        <w:t xml:space="preserve">в газете «Златоустовский рабочий» со ссылкой: http://www.zlat-go.ru/ </w:t>
      </w:r>
      <w:r>
        <w:br/>
        <w:t>и разместить в полном объеме на официальном сайте Златоустовского городского округа в сети «Интернет» в течение семи дней.</w:t>
      </w:r>
    </w:p>
    <w:p w:rsidR="00E822B1" w:rsidRDefault="00E822B1" w:rsidP="00E822B1">
      <w:pPr>
        <w:widowControl w:val="0"/>
        <w:tabs>
          <w:tab w:val="left" w:pos="993"/>
        </w:tabs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406295" w:rsidRPr="00E335AA" w:rsidRDefault="00E822B1" w:rsidP="00E822B1">
      <w:pPr>
        <w:widowControl w:val="0"/>
        <w:tabs>
          <w:tab w:val="left" w:pos="993"/>
        </w:tabs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E822B1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E822B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013" w:rsidRDefault="00C30013">
      <w:r>
        <w:separator/>
      </w:r>
    </w:p>
  </w:endnote>
  <w:endnote w:type="continuationSeparator" w:id="1">
    <w:p w:rsidR="00C30013" w:rsidRDefault="00C30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Вр-476562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Вр-476562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013" w:rsidRDefault="00C30013">
      <w:r>
        <w:separator/>
      </w:r>
    </w:p>
  </w:footnote>
  <w:footnote w:type="continuationSeparator" w:id="1">
    <w:p w:rsidR="00C30013" w:rsidRDefault="00C30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C4D1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47FD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47FD1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774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4D17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30013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22B1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2026-03-11T09:21:00Z</cp:lastPrinted>
  <dcterms:created xsi:type="dcterms:W3CDTF">2026-03-13T10:09:00Z</dcterms:created>
  <dcterms:modified xsi:type="dcterms:W3CDTF">2026-03-13T10:09:00Z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