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38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8130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634F30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7388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73887" w:rsidP="00E4076D">
            <w:fldSimple w:instr=" DOCPROPERTY  Рег.№  \* MERGEFORMAT ">
              <w:r w:rsidR="009416DA" w:rsidRPr="009416DA">
                <w:t>352-П/АДМ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34F30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34F30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634F30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634F30">
              <w:t>городского округа от 23.04.2021 </w:t>
            </w:r>
            <w:r>
              <w:t xml:space="preserve">г. </w:t>
            </w:r>
            <w:r w:rsidR="00634F30">
              <w:br/>
              <w:t>№ </w:t>
            </w:r>
            <w:r>
              <w:t xml:space="preserve">218-П/АДМ «Об утверждении Порядка определения объема и условий предоставления субсидий на иные </w:t>
            </w:r>
            <w:r w:rsidR="00634F30">
              <w:br/>
            </w:r>
            <w:r>
              <w:t xml:space="preserve">цели муниципальным бюджетным </w:t>
            </w:r>
            <w:r w:rsidR="00634F30">
              <w:br/>
            </w:r>
            <w:r>
              <w:t xml:space="preserve">и автономным учреждениям Златоустовского городского округа, </w:t>
            </w:r>
            <w:r w:rsidR="00634F30">
              <w:br/>
            </w:r>
            <w:r>
              <w:t xml:space="preserve">в отношении которых функции </w:t>
            </w:r>
            <w:r w:rsidR="00634F30">
              <w:br/>
            </w:r>
            <w:r>
              <w:t>и полномочия учредителя осуществляет Администрация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34F30" w:rsidRDefault="00634F30" w:rsidP="009416DA">
      <w:pPr>
        <w:widowControl w:val="0"/>
        <w:ind w:firstLine="709"/>
        <w:jc w:val="both"/>
      </w:pPr>
    </w:p>
    <w:p w:rsidR="009416DA" w:rsidRPr="00E4076D" w:rsidRDefault="00816E0F" w:rsidP="009416DA">
      <w:pPr>
        <w:widowControl w:val="0"/>
        <w:ind w:firstLine="709"/>
        <w:jc w:val="both"/>
      </w:pPr>
      <w:r w:rsidRPr="00816E0F">
        <w:t>В целях уточнения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16E0F" w:rsidRDefault="00816E0F" w:rsidP="00816E0F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23.04.2021 г. № 218-П/АДМ«Об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округа» </w:t>
      </w:r>
      <w:r>
        <w:br/>
        <w:t xml:space="preserve">(в редакции от 09.08.2021 г. № 359-П/АДМ, от 07.10.2021 г. № 451-П/АДМ, </w:t>
      </w:r>
      <w:r>
        <w:br/>
        <w:t xml:space="preserve">от 20.10.2021 г. № 466-П/АДМ, от 08.12.2021 г. № 548-П/АДМ, от 23.05.2022 г. № 220-П/АДМ, от 13.07.2022 г. № 287-П/АДМ, от 10.08.2022 г. № 327-П/АДМ, от 13.10.2022 г. № 431-П/АДМ, от 24.10.2022 г. № 450-П/АДМ, от 02.11.2022 г. № 470-П/АДМ, от 14.12.2022 г. № 570-П/АДМ, от 22.03.2023 г. № 94-П/АДМ, от 27.04.2023 г. № 163-П/АДМ, от 15.05.2023 г. № 193-П/АДМ, от 17.07.2023 г. № 282-П/АДМ, от 20.09.2023 г. № 358-П/АДМ, от 09.11.2023 г. № 413-П/АДМ, от 15.12.2023 г. № 484-П/АДМ, от 29.05.2024 г. № 173-П/АДМ, от 13.05.2025 г. </w:t>
      </w:r>
      <w:r>
        <w:lastRenderedPageBreak/>
        <w:t>№ 169-П/АДМ, от 30.06.2025 г. № 215-П/АДМ) внести следующие изменения:</w:t>
      </w:r>
    </w:p>
    <w:p w:rsidR="00816E0F" w:rsidRDefault="00816E0F" w:rsidP="00816E0F">
      <w:pPr>
        <w:widowControl w:val="0"/>
        <w:ind w:firstLine="709"/>
        <w:jc w:val="both"/>
      </w:pPr>
      <w:r>
        <w:t>1) пункт 2 дополнить подпунктом 19 следующего содержания:</w:t>
      </w:r>
    </w:p>
    <w:p w:rsidR="00816E0F" w:rsidRDefault="00816E0F" w:rsidP="00816E0F">
      <w:pPr>
        <w:widowControl w:val="0"/>
        <w:ind w:firstLine="709"/>
        <w:jc w:val="both"/>
      </w:pPr>
      <w:r>
        <w:t>«19) разработка проекта благоустройства территории.»;</w:t>
      </w:r>
    </w:p>
    <w:p w:rsidR="00816E0F" w:rsidRDefault="00816E0F" w:rsidP="00816E0F">
      <w:pPr>
        <w:widowControl w:val="0"/>
        <w:ind w:firstLine="709"/>
        <w:jc w:val="both"/>
      </w:pPr>
      <w:r>
        <w:t>2) абзац 1 пункта 3 изложить в следующей редакции:</w:t>
      </w:r>
    </w:p>
    <w:p w:rsidR="00816E0F" w:rsidRDefault="00816E0F" w:rsidP="00816E0F">
      <w:pPr>
        <w:widowControl w:val="0"/>
        <w:ind w:firstLine="709"/>
        <w:jc w:val="both"/>
      </w:pPr>
      <w:r>
        <w:t>«3. Субсидии на цели, указанные в подпунктах 1-4, 6-9 и 11-19 пункта 2 настоящего Порядка, предоставляются в рамках реализации муниципальной программы Златоустовского городского округа «Совершенствование муниципального управления»;»;</w:t>
      </w:r>
    </w:p>
    <w:p w:rsidR="00816E0F" w:rsidRDefault="00816E0F" w:rsidP="00816E0F">
      <w:pPr>
        <w:widowControl w:val="0"/>
        <w:ind w:firstLine="709"/>
        <w:jc w:val="both"/>
      </w:pPr>
      <w:r>
        <w:t>3) пункт 7 дополнить подпунктом 11 следующего содержания:</w:t>
      </w:r>
    </w:p>
    <w:p w:rsidR="00816E0F" w:rsidRDefault="00816E0F" w:rsidP="00816E0F">
      <w:pPr>
        <w:widowControl w:val="0"/>
        <w:ind w:firstLine="709"/>
        <w:jc w:val="both"/>
      </w:pPr>
      <w:r>
        <w:t>«11) перечень территорий, для которых необходимо разработать проект благоустройства, утвержденный курирующим заместителем Главы Златоустовского городского округа, три коммерческих предложения поставщиков (подрядчиков, исполнителей), в случае если Субсидия предоставляется на цели, указанные в подпункте 19 пункта 2 настоящего Порядка.»;</w:t>
      </w:r>
    </w:p>
    <w:p w:rsidR="00816E0F" w:rsidRDefault="00816E0F" w:rsidP="00816E0F">
      <w:pPr>
        <w:widowControl w:val="0"/>
        <w:ind w:firstLine="709"/>
        <w:jc w:val="both"/>
      </w:pPr>
      <w:r>
        <w:t>4) пункт 15 дополнить абзацем 15 следующего содержания:</w:t>
      </w:r>
    </w:p>
    <w:p w:rsidR="00816E0F" w:rsidRDefault="00816E0F" w:rsidP="00816E0F">
      <w:pPr>
        <w:widowControl w:val="0"/>
        <w:ind w:firstLine="709"/>
        <w:jc w:val="both"/>
      </w:pPr>
      <w:r>
        <w:t>«результатом предоставления Субсидии по подпункту 19 пункта 2 является количество разработанных проектов благоустройства территории, единица измерения - единиц.».</w:t>
      </w:r>
    </w:p>
    <w:p w:rsidR="00816E0F" w:rsidRDefault="00816E0F" w:rsidP="00816E0F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16E0F" w:rsidRDefault="00816E0F" w:rsidP="00816E0F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главного бухгалтера Администрации Златоустовского городского округа Князеву О.Н.</w:t>
      </w:r>
    </w:p>
    <w:p w:rsidR="00816E0F" w:rsidRDefault="00816E0F" w:rsidP="00816E0F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общим вопросам Дьячкова А.А.</w:t>
      </w:r>
    </w:p>
    <w:p w:rsidR="009416DA" w:rsidRDefault="00816E0F" w:rsidP="00816E0F">
      <w:pPr>
        <w:widowControl w:val="0"/>
        <w:ind w:firstLine="709"/>
        <w:jc w:val="both"/>
      </w:pPr>
      <w:r>
        <w:t>5. </w:t>
      </w:r>
      <w:bookmarkStart w:id="0" w:name="_GoBack"/>
      <w:bookmarkEnd w:id="0"/>
      <w:r>
        <w:t>Настоящее постановление вступает в силу с момента подписания.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16E0F">
        <w:trPr>
          <w:trHeight w:val="1570"/>
        </w:trPr>
        <w:tc>
          <w:tcPr>
            <w:tcW w:w="4253" w:type="dxa"/>
            <w:vAlign w:val="bottom"/>
          </w:tcPr>
          <w:p w:rsidR="00816E0F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591" w:rsidRDefault="00CE7591">
      <w:r>
        <w:separator/>
      </w:r>
    </w:p>
  </w:endnote>
  <w:endnote w:type="continuationSeparator" w:id="1">
    <w:p w:rsidR="00CE7591" w:rsidRDefault="00CE7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Вр-450696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Вр-450696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591" w:rsidRDefault="00CE7591">
      <w:r>
        <w:separator/>
      </w:r>
    </w:p>
  </w:footnote>
  <w:footnote w:type="continuationSeparator" w:id="1">
    <w:p w:rsidR="00CE7591" w:rsidRDefault="00CE7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7388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E465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4F30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16E0F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3887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4654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7591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1A1B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2025-10-01T03:37:00Z</dcterms:created>
  <dcterms:modified xsi:type="dcterms:W3CDTF">2025-10-01T03:37:00Z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