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9066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619479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9066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89066E" w:rsidP="00E4076D">
            <w:fldSimple w:instr=" DOCPROPERTY  Рег.№  \* MERGEFORMAT ">
              <w:r w:rsidR="009416DA" w:rsidRPr="009416DA">
                <w:t>451-П/АДМ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E93955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E93955">
            <w:pPr>
              <w:jc w:val="both"/>
            </w:pPr>
            <w:r>
              <w:t xml:space="preserve">О внесении изменений </w:t>
            </w:r>
            <w:r w:rsidR="00E93955">
              <w:br/>
            </w:r>
            <w:r>
              <w:t>в постановление Администрации Златоустовского городского округа от 10.04.2023 г. № 132-П/АДМ</w:t>
            </w:r>
            <w:r w:rsidR="00E93955">
              <w:br/>
            </w:r>
            <w:r>
              <w:t xml:space="preserve">«Об утверждении Положения </w:t>
            </w:r>
            <w:r w:rsidR="00E93955">
              <w:br/>
            </w:r>
            <w:r>
              <w:t xml:space="preserve">о порядке деятельности органов местного самоуправления </w:t>
            </w:r>
            <w:r w:rsidR="00E93955">
              <w:br/>
            </w:r>
            <w:r>
              <w:t xml:space="preserve">по правовому просвещению </w:t>
            </w:r>
            <w:r w:rsidR="00E93955">
              <w:br/>
            </w:r>
            <w:r>
              <w:t>и правовому информированию населения на территории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E9395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93955" w:rsidRDefault="00E93955" w:rsidP="009416DA">
      <w:pPr>
        <w:widowControl w:val="0"/>
        <w:ind w:firstLine="709"/>
        <w:jc w:val="both"/>
      </w:pPr>
    </w:p>
    <w:p w:rsidR="009416DA" w:rsidRPr="00E4076D" w:rsidRDefault="00E43665" w:rsidP="009416DA">
      <w:pPr>
        <w:widowControl w:val="0"/>
        <w:ind w:firstLine="709"/>
        <w:jc w:val="both"/>
      </w:pPr>
      <w:r w:rsidRPr="00E43665">
        <w:t>В соответствии с Бюджетным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Федеральным законом от 23.06.2016 г. № 182-ФЗ «Об основах системы профилактики правонарушений в Российской Федерации», Уставом Златоустовского городского округа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E43665" w:rsidRDefault="00E43665" w:rsidP="00E43665">
      <w:pPr>
        <w:widowControl w:val="0"/>
        <w:ind w:firstLine="709"/>
        <w:jc w:val="both"/>
      </w:pPr>
      <w:r>
        <w:t>1. Внести в приложение к постановлению Администрации Златоустовского городского округа от 10.04.2023 г. № 132-П/АДМ</w:t>
      </w:r>
      <w:r>
        <w:br/>
        <w:t>«Об утверждении Положения о порядке деятельности органов местного самоуправления по правовому просвещению и правовому информированию населения на территории Златоустовского городского округа» следующие изменения:</w:t>
      </w:r>
    </w:p>
    <w:p w:rsidR="00E43665" w:rsidRDefault="00E43665" w:rsidP="00E43665">
      <w:pPr>
        <w:widowControl w:val="0"/>
        <w:ind w:firstLine="709"/>
        <w:jc w:val="both"/>
      </w:pPr>
      <w:r>
        <w:t>1) пункт 2 дополнить абзацем следующего содержания:</w:t>
      </w:r>
    </w:p>
    <w:p w:rsidR="00E43665" w:rsidRDefault="00E43665" w:rsidP="00E43665">
      <w:pPr>
        <w:widowControl w:val="0"/>
        <w:ind w:firstLine="709"/>
        <w:jc w:val="both"/>
      </w:pPr>
      <w:r>
        <w:t>«Мероприятия по правовому просвещению осуществляются за счет средств бюджета Златоустовского городского округа и являются расходным обязательством Златоустовского городского округа.»;</w:t>
      </w:r>
    </w:p>
    <w:p w:rsidR="00E43665" w:rsidRDefault="00E43665" w:rsidP="00E43665">
      <w:pPr>
        <w:widowControl w:val="0"/>
        <w:ind w:firstLine="709"/>
        <w:jc w:val="both"/>
      </w:pPr>
      <w:r>
        <w:lastRenderedPageBreak/>
        <w:t>2) подпункт 3 пункта 4 изложить в следующей редакции:</w:t>
      </w:r>
    </w:p>
    <w:p w:rsidR="00E43665" w:rsidRDefault="00E43665" w:rsidP="00E43665">
      <w:pPr>
        <w:widowControl w:val="0"/>
        <w:ind w:firstLine="709"/>
        <w:jc w:val="both"/>
      </w:pPr>
      <w:r>
        <w:t xml:space="preserve">«3) профилактика преступлений и административных правонарушений (далее – правонарушение), выражающаяся, в том числе, в воспитательном воздействии в целях недопущения совершения правонарушений </w:t>
      </w:r>
      <w:r>
        <w:br/>
        <w:t xml:space="preserve">или антиобщественного поведения, устранении причин и условий, способствующих совершению правонарушений, и формировании стремления </w:t>
      </w:r>
      <w:r>
        <w:br/>
        <w:t>к законопослушанию как основной модели социального поведения;»;</w:t>
      </w:r>
    </w:p>
    <w:p w:rsidR="00E43665" w:rsidRDefault="00E43665" w:rsidP="00E43665">
      <w:pPr>
        <w:widowControl w:val="0"/>
        <w:ind w:firstLine="709"/>
        <w:jc w:val="both"/>
      </w:pPr>
      <w:r>
        <w:t>3)</w:t>
      </w:r>
      <w:r>
        <w:tab/>
        <w:t>пункт 7 дополнить подпунктом 6-1 следующего содержания:</w:t>
      </w:r>
    </w:p>
    <w:p w:rsidR="00E43665" w:rsidRDefault="0026442B" w:rsidP="00E43665">
      <w:pPr>
        <w:widowControl w:val="0"/>
        <w:ind w:firstLine="709"/>
        <w:jc w:val="both"/>
      </w:pPr>
      <w:r>
        <w:t>«6-1) </w:t>
      </w:r>
      <w:r w:rsidR="00E43665">
        <w:t xml:space="preserve">информирование населения Златоустовского городского округа </w:t>
      </w:r>
      <w:r>
        <w:br/>
      </w:r>
      <w:r w:rsidR="00E43665">
        <w:t>о способах предотвращения и профилактики правонарушений (в том числе, путем выпуска и размещения печатной продукции, информационных конструкций и телевизионных передач).</w:t>
      </w:r>
    </w:p>
    <w:p w:rsidR="00E43665" w:rsidRDefault="00E43665" w:rsidP="00E43665">
      <w:pPr>
        <w:widowControl w:val="0"/>
        <w:ind w:firstLine="709"/>
        <w:jc w:val="both"/>
      </w:pPr>
      <w:r>
        <w:t>Реализация указанных в настоящем подпункте мероприятий осуществляется Администрацией Златоустовского городского округа в рамках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округе», утвержденной постановлением Администрации Златоустовского городского округа от 17 ноября 2022 г. № 500-П/АДМ.</w:t>
      </w:r>
    </w:p>
    <w:p w:rsidR="00E43665" w:rsidRDefault="00E43665" w:rsidP="00E43665">
      <w:pPr>
        <w:widowControl w:val="0"/>
        <w:ind w:firstLine="709"/>
        <w:jc w:val="both"/>
      </w:pPr>
      <w:r>
        <w:t xml:space="preserve">В целях реализации указанных в настоящем подпункте мероприятий Администрация Златоустовского городского округа вправе осуществлять закупки товаров, работ (услуг) в соответствии с законодательством </w:t>
      </w:r>
      <w:r>
        <w:br/>
        <w:t>о контрактной с</w:t>
      </w:r>
      <w:r w:rsidR="00391B46">
        <w:t>истеме в сфере закупок.».</w:t>
      </w:r>
      <w:bookmarkStart w:id="0" w:name="_GoBack"/>
      <w:bookmarkEnd w:id="0"/>
    </w:p>
    <w:p w:rsidR="00E43665" w:rsidRDefault="00E43665" w:rsidP="00E43665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E43665" w:rsidP="00E43665">
      <w:pPr>
        <w:widowControl w:val="0"/>
        <w:ind w:firstLine="709"/>
        <w:jc w:val="both"/>
      </w:pPr>
      <w:r>
        <w:t>3. Организацию и контроль за выполнением настоящего постановления возложить на руководителя Аппарата Администрации Златоустовского городского округа Цивилева И.Ю.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E9395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E93955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EF3" w:rsidRDefault="00137EF3">
      <w:r>
        <w:separator/>
      </w:r>
    </w:p>
  </w:endnote>
  <w:endnote w:type="continuationSeparator" w:id="1">
    <w:p w:rsidR="00137EF3" w:rsidRDefault="00137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Вр-462442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Вр-462442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EF3" w:rsidRDefault="00137EF3">
      <w:r>
        <w:separator/>
      </w:r>
    </w:p>
  </w:footnote>
  <w:footnote w:type="continuationSeparator" w:id="1">
    <w:p w:rsidR="00137EF3" w:rsidRDefault="00137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9066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F196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E2C29"/>
    <w:rsid w:val="000F1E06"/>
    <w:rsid w:val="00110850"/>
    <w:rsid w:val="00121B20"/>
    <w:rsid w:val="00124F7B"/>
    <w:rsid w:val="0012580A"/>
    <w:rsid w:val="001333E0"/>
    <w:rsid w:val="00137AA8"/>
    <w:rsid w:val="00137EF3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6442B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1B46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A36A4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6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3665"/>
    <w:rsid w:val="00E6233F"/>
    <w:rsid w:val="00E73EEE"/>
    <w:rsid w:val="00E7790B"/>
    <w:rsid w:val="00E80F2B"/>
    <w:rsid w:val="00E831A2"/>
    <w:rsid w:val="00E84B0E"/>
    <w:rsid w:val="00E85FEA"/>
    <w:rsid w:val="00E87A65"/>
    <w:rsid w:val="00E9395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196A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2025-12-02T10:33:00Z</dcterms:created>
  <dcterms:modified xsi:type="dcterms:W3CDTF">2025-12-02T10:33:00Z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