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45F5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5580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45F5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45F5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3705-р/АДМ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E4E72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183C6A">
            <w:pPr>
              <w:jc w:val="both"/>
            </w:pPr>
            <w:r>
              <w:t>О плане работы администрации Златоустовского городского округа на 1 квартал 2025 год</w:t>
            </w:r>
            <w:r w:rsidR="00CE4E72">
              <w:br/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CE4E7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4E72" w:rsidRDefault="00CE4E72" w:rsidP="00CE4E72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и отраслевых органов администрации Златоустовского городского округа:</w:t>
      </w:r>
    </w:p>
    <w:p w:rsidR="00CE4E72" w:rsidRDefault="00CE4E72" w:rsidP="00CE4E72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1 квартал 2025 год  (приложение).</w:t>
      </w:r>
    </w:p>
    <w:p w:rsidR="00CE4E72" w:rsidRDefault="00CE4E72" w:rsidP="00CE4E72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CE4E72" w:rsidRDefault="00CE4E72" w:rsidP="00CE4E72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30.09.2024 г. № 2713-р/АДМ «О плане работы администрации Златоустовского городского округа на 4 квартал 20</w:t>
      </w:r>
      <w:r w:rsidR="00603124">
        <w:t>2</w:t>
      </w:r>
      <w:r>
        <w:t>4 года».</w:t>
      </w:r>
    </w:p>
    <w:p w:rsidR="00CE4E72" w:rsidRDefault="00CE4E72" w:rsidP="00CE4E72">
      <w:pPr>
        <w:widowControl w:val="0"/>
        <w:ind w:firstLine="709"/>
        <w:jc w:val="both"/>
      </w:pPr>
      <w:r>
        <w:t>4. Пресс-службе администрации Златоустовского городского округа                   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E4E72" w:rsidP="00CE4E72">
      <w:pPr>
        <w:widowControl w:val="0"/>
        <w:ind w:firstLine="709"/>
        <w:jc w:val="both"/>
      </w:pPr>
      <w:r>
        <w:t>5. Организацию и контроль выполнения настоящего распоряжения возложить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CE4E72">
        <w:trPr>
          <w:trHeight w:val="1570"/>
        </w:trPr>
        <w:tc>
          <w:tcPr>
            <w:tcW w:w="4253" w:type="dxa"/>
            <w:vAlign w:val="bottom"/>
          </w:tcPr>
          <w:p w:rsidR="00CE4E72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562" w:rsidRDefault="00891562">
      <w:r>
        <w:separator/>
      </w:r>
    </w:p>
  </w:endnote>
  <w:endnote w:type="continuationSeparator" w:id="1">
    <w:p w:rsidR="00891562" w:rsidRDefault="0089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Вр-401924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Вр-401924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562" w:rsidRDefault="00891562">
      <w:r>
        <w:separator/>
      </w:r>
    </w:p>
  </w:footnote>
  <w:footnote w:type="continuationSeparator" w:id="1">
    <w:p w:rsidR="00891562" w:rsidRDefault="00891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45F5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4E7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0976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3C6A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755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312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1562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0691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51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7886"/>
    <w:rsid w:val="00CC4E26"/>
    <w:rsid w:val="00CC7BDA"/>
    <w:rsid w:val="00CE4920"/>
    <w:rsid w:val="00CE4E72"/>
    <w:rsid w:val="00CF1C4C"/>
    <w:rsid w:val="00CF7C54"/>
    <w:rsid w:val="00D04D2C"/>
    <w:rsid w:val="00D10FB8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2024-12-24T10:08:00Z</dcterms:created>
  <dcterms:modified xsi:type="dcterms:W3CDTF">2024-12-24T10:08:00Z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