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37EBD" w:rsidRDefault="00022E26">
      <w:pPr>
        <w:pStyle w:val="1"/>
        <w:rPr>
          <w:color w:val="auto"/>
        </w:rPr>
      </w:pPr>
      <w:r w:rsidRPr="00037EBD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037EBD">
        <w:rPr>
          <w:rStyle w:val="a4"/>
          <w:b w:val="0"/>
          <w:bCs w:val="0"/>
          <w:color w:val="auto"/>
        </w:rPr>
        <w:t>круга Челябинской области от 4 сентября 2007 г. N 247-п "О поддержании общественного порядка при возникновении чрезвычайных ситуаций на территории Златоустовского городского округа" (с изменениями и дополнениями)</w:t>
      </w:r>
    </w:p>
    <w:p w:rsidR="00000000" w:rsidRPr="00037EBD" w:rsidRDefault="00022E26"/>
    <w:p w:rsidR="00000000" w:rsidRPr="00037EBD" w:rsidRDefault="00022E26">
      <w:r w:rsidRPr="00037EBD">
        <w:t xml:space="preserve">В соответствии с </w:t>
      </w:r>
      <w:r w:rsidRPr="00037EBD">
        <w:rPr>
          <w:rStyle w:val="a4"/>
          <w:color w:val="auto"/>
        </w:rPr>
        <w:t>Федеральным законом</w:t>
      </w:r>
      <w:r w:rsidRPr="00037EBD">
        <w:t xml:space="preserve"> "О защите населения и территорий от чрезвычайных ситуаций природного и техногенного характера", </w:t>
      </w:r>
      <w:r w:rsidRPr="00037EBD">
        <w:rPr>
          <w:rStyle w:val="a4"/>
          <w:color w:val="auto"/>
        </w:rPr>
        <w:t>Законом</w:t>
      </w:r>
      <w:r w:rsidRPr="00037EBD">
        <w:t xml:space="preserve"> Челябинской области "О защите населения и территорий от чрезвычайных ситуаций межмуниципального и регионального характера", </w:t>
      </w:r>
      <w:r w:rsidRPr="00037EBD">
        <w:rPr>
          <w:rStyle w:val="a4"/>
          <w:color w:val="auto"/>
        </w:rPr>
        <w:t>постановлением</w:t>
      </w:r>
      <w:r w:rsidRPr="00037EBD">
        <w:t xml:space="preserve"> Губернатора Челябинской области от 29.03.2006г. N 77 "Об утверждении Положения о Челябинской областной подсистеме единой государственной системы предупреждения и ликвидации чрезвычайных ситуаций" и с целью своевременного </w:t>
      </w:r>
      <w:r w:rsidRPr="00037EBD">
        <w:t>принятия мер по обеспечению общественного порядка и общественной безопасности при возникновении чрезвычайных ситуаций,</w:t>
      </w:r>
      <w:r w:rsidRPr="00037EBD">
        <w:rPr>
          <w:rStyle w:val="a4"/>
          <w:color w:val="auto"/>
        </w:rPr>
        <w:t>#</w:t>
      </w:r>
      <w:r w:rsidRPr="00037EBD">
        <w:t xml:space="preserve"> постановляю:</w:t>
      </w:r>
    </w:p>
    <w:p w:rsidR="00000000" w:rsidRPr="00037EBD" w:rsidRDefault="00022E26">
      <w:bookmarkStart w:id="0" w:name="sub_101"/>
      <w:r w:rsidRPr="00037EBD">
        <w:t xml:space="preserve">1. Утвердить прилагаемое </w:t>
      </w:r>
      <w:r w:rsidRPr="00037EBD">
        <w:rPr>
          <w:rStyle w:val="a4"/>
          <w:color w:val="auto"/>
        </w:rPr>
        <w:t>Положение</w:t>
      </w:r>
      <w:r w:rsidRPr="00037EBD">
        <w:t xml:space="preserve"> о поддержании общественного порядка при возникновении чрезвычайных ситуаций на территории Златоустовского городского округа.</w:t>
      </w:r>
    </w:p>
    <w:p w:rsidR="00000000" w:rsidRPr="00037EBD" w:rsidRDefault="00022E26">
      <w:bookmarkStart w:id="1" w:name="sub_102"/>
      <w:bookmarkEnd w:id="0"/>
      <w:r w:rsidRPr="00037EBD">
        <w:t>2. Начальнику службы охраны общественного порядка - начальнику УВД по Златоустовскому городскому округу</w:t>
      </w:r>
      <w:r w:rsidRPr="00037EBD">
        <w:t xml:space="preserve"> совместно с начальником МУ "Гражданская защита Златоустовского городского округа" провести мероприятия по приведению в соответствие с возможными чрезвычайными ситуациями на территории Златоустовского городского округа расчетов сил и средств, уточнить План</w:t>
      </w:r>
      <w:r w:rsidRPr="00037EBD">
        <w:t xml:space="preserve"> действий по предупреждению и ликвидации чрезвычайных ситуаций.</w:t>
      </w:r>
    </w:p>
    <w:p w:rsidR="00000000" w:rsidRPr="00037EBD" w:rsidRDefault="00022E26">
      <w:bookmarkStart w:id="2" w:name="sub_103"/>
      <w:bookmarkEnd w:id="1"/>
      <w:r w:rsidRPr="00037EBD">
        <w:t>3. Контроль за выполнением настоящего постановления возложить на заместителя главы Златоустовского городского округа Фокина Ю.А.</w:t>
      </w:r>
    </w:p>
    <w:bookmarkEnd w:id="2"/>
    <w:p w:rsidR="00000000" w:rsidRPr="00037EBD" w:rsidRDefault="00022E26"/>
    <w:p w:rsidR="00000000" w:rsidRPr="00037EBD" w:rsidRDefault="00022E26">
      <w:pPr>
        <w:ind w:firstLine="698"/>
        <w:jc w:val="right"/>
      </w:pPr>
      <w:r w:rsidRPr="00037EBD">
        <w:t>Д.П. Мигашкин</w:t>
      </w:r>
    </w:p>
    <w:p w:rsidR="00000000" w:rsidRPr="00037EBD" w:rsidRDefault="00022E26"/>
    <w:p w:rsidR="00000000" w:rsidRPr="00037EBD" w:rsidRDefault="00022E26">
      <w:pPr>
        <w:ind w:firstLine="0"/>
        <w:jc w:val="right"/>
      </w:pPr>
      <w:bookmarkStart w:id="3" w:name="sub_1"/>
      <w:r w:rsidRPr="00037EBD">
        <w:rPr>
          <w:rStyle w:val="a3"/>
          <w:color w:val="auto"/>
        </w:rPr>
        <w:t>Приложение</w:t>
      </w:r>
    </w:p>
    <w:bookmarkEnd w:id="3"/>
    <w:p w:rsidR="00000000" w:rsidRPr="00037EBD" w:rsidRDefault="00022E26">
      <w:pPr>
        <w:ind w:firstLine="0"/>
        <w:jc w:val="right"/>
      </w:pPr>
      <w:r w:rsidRPr="00037EBD">
        <w:rPr>
          <w:rStyle w:val="a3"/>
          <w:color w:val="auto"/>
        </w:rPr>
        <w:t>Утвер</w:t>
      </w:r>
      <w:r w:rsidRPr="00037EBD">
        <w:rPr>
          <w:rStyle w:val="a3"/>
          <w:color w:val="auto"/>
        </w:rPr>
        <w:t xml:space="preserve">ждено </w:t>
      </w:r>
      <w:r w:rsidRPr="00037EBD">
        <w:rPr>
          <w:rStyle w:val="a4"/>
          <w:color w:val="auto"/>
        </w:rPr>
        <w:t>постановлением</w:t>
      </w:r>
      <w:r w:rsidRPr="00037EBD">
        <w:rPr>
          <w:rStyle w:val="a3"/>
          <w:color w:val="auto"/>
        </w:rPr>
        <w:t xml:space="preserve"> главы</w:t>
      </w:r>
    </w:p>
    <w:p w:rsidR="00000000" w:rsidRPr="00037EBD" w:rsidRDefault="00022E26">
      <w:pPr>
        <w:ind w:firstLine="0"/>
        <w:jc w:val="right"/>
      </w:pPr>
      <w:r w:rsidRPr="00037EBD">
        <w:rPr>
          <w:rStyle w:val="a3"/>
          <w:color w:val="auto"/>
        </w:rPr>
        <w:t>Златоустовского городского округа</w:t>
      </w:r>
    </w:p>
    <w:p w:rsidR="00000000" w:rsidRPr="00037EBD" w:rsidRDefault="00022E26">
      <w:pPr>
        <w:ind w:firstLine="0"/>
        <w:jc w:val="right"/>
      </w:pPr>
      <w:r w:rsidRPr="00037EBD">
        <w:rPr>
          <w:rStyle w:val="a3"/>
          <w:color w:val="auto"/>
        </w:rPr>
        <w:t>от 4 сентября 2007 г. N 247-п</w:t>
      </w:r>
    </w:p>
    <w:p w:rsidR="00000000" w:rsidRPr="00037EBD" w:rsidRDefault="00022E26"/>
    <w:p w:rsidR="00000000" w:rsidRPr="00037EBD" w:rsidRDefault="00022E26">
      <w:pPr>
        <w:pStyle w:val="1"/>
        <w:rPr>
          <w:color w:val="auto"/>
        </w:rPr>
      </w:pPr>
      <w:r w:rsidRPr="00037EBD">
        <w:rPr>
          <w:color w:val="auto"/>
        </w:rPr>
        <w:t>Положение</w:t>
      </w:r>
      <w:r w:rsidRPr="00037EBD">
        <w:rPr>
          <w:color w:val="auto"/>
        </w:rPr>
        <w:br/>
        <w:t>о поддержании общественного порядка при возникновении чрезвычайных ситуаций на территории Златоустовского городского округа</w:t>
      </w:r>
    </w:p>
    <w:p w:rsidR="00000000" w:rsidRPr="00037EBD" w:rsidRDefault="00022E26"/>
    <w:p w:rsidR="00000000" w:rsidRPr="00037EBD" w:rsidRDefault="00022E26">
      <w:bookmarkStart w:id="4" w:name="sub_1001"/>
      <w:r w:rsidRPr="00037EBD">
        <w:t xml:space="preserve">1. Положение разработано в соответствии </w:t>
      </w:r>
      <w:r w:rsidRPr="00037EBD">
        <w:rPr>
          <w:rStyle w:val="a4"/>
          <w:color w:val="auto"/>
        </w:rPr>
        <w:t>Законом</w:t>
      </w:r>
      <w:r w:rsidRPr="00037EBD">
        <w:t xml:space="preserve"> Челябинской области "О защите населения и территорий от чрезвычайных ситуаций межм</w:t>
      </w:r>
      <w:r w:rsidRPr="00037EBD">
        <w:t xml:space="preserve">униципального и регионального характера", </w:t>
      </w:r>
      <w:r w:rsidRPr="00037EBD">
        <w:rPr>
          <w:rStyle w:val="a4"/>
          <w:color w:val="auto"/>
        </w:rPr>
        <w:t>постановлением</w:t>
      </w:r>
      <w:r w:rsidRPr="00037EBD">
        <w:t xml:space="preserve"> Губернатора Челябинской области от 29.03.2006г. N 77 "Об утверждении Положения о Челябинской областной подсистеме единой госуда</w:t>
      </w:r>
      <w:r w:rsidRPr="00037EBD">
        <w:t>рственной системы предупреждения и ликвидации чрезвычайных ситуаций".</w:t>
      </w:r>
    </w:p>
    <w:p w:rsidR="00000000" w:rsidRPr="00037EBD" w:rsidRDefault="00022E26">
      <w:bookmarkStart w:id="5" w:name="sub_1002"/>
      <w:bookmarkEnd w:id="4"/>
      <w:r w:rsidRPr="00037EBD">
        <w:t>2. Охрана общественного порядка организуется комиссией по КЧС и ОПБ с целью поддержания дисциплины и организованности при возникновении чрезвычайных ситуаций. Непосредств</w:t>
      </w:r>
      <w:r w:rsidRPr="00037EBD">
        <w:t>енным организатором охраны общественного порядка является начальник службы охраны общественного порядка - начальник УВД по Златоустовскому городскому округу.</w:t>
      </w:r>
    </w:p>
    <w:bookmarkEnd w:id="5"/>
    <w:p w:rsidR="00000000" w:rsidRPr="00037EBD" w:rsidRDefault="00022E26"/>
    <w:p w:rsidR="00000000" w:rsidRPr="00037EBD" w:rsidRDefault="00022E26">
      <w:pPr>
        <w:pStyle w:val="a7"/>
        <w:rPr>
          <w:color w:val="auto"/>
          <w:shd w:val="clear" w:color="auto" w:fill="F0F0F0"/>
        </w:rPr>
      </w:pPr>
      <w:bookmarkStart w:id="6" w:name="_GoBack"/>
      <w:bookmarkEnd w:id="6"/>
    </w:p>
    <w:p w:rsidR="00000000" w:rsidRPr="00037EBD" w:rsidRDefault="00022E26">
      <w:r w:rsidRPr="00037EBD">
        <w:t>3. Основные задачи и функции службы охраны общественного порядка - начальника УВД по Златоустовскому городскому округу:</w:t>
      </w:r>
    </w:p>
    <w:p w:rsidR="00000000" w:rsidRPr="00037EBD" w:rsidRDefault="00022E26">
      <w:r w:rsidRPr="00037EBD">
        <w:t>1) Обеспечение безоп</w:t>
      </w:r>
      <w:r w:rsidRPr="00037EBD">
        <w:t>асности личности в районах чрезвычайных ситуаций (далее - ЧС);</w:t>
      </w:r>
    </w:p>
    <w:p w:rsidR="00000000" w:rsidRPr="00037EBD" w:rsidRDefault="00022E26">
      <w:r w:rsidRPr="00037EBD">
        <w:lastRenderedPageBreak/>
        <w:t>2) Охрана общественного порядка и обеспечение общественной безопасности в районах ЧС;</w:t>
      </w:r>
    </w:p>
    <w:p w:rsidR="00000000" w:rsidRPr="00037EBD" w:rsidRDefault="00022E26">
      <w:r w:rsidRPr="00037EBD">
        <w:t>3) Защита частной, государственной, муниципальной и иных форм собственности в районах ЧС;</w:t>
      </w:r>
    </w:p>
    <w:p w:rsidR="00000000" w:rsidRPr="00037EBD" w:rsidRDefault="00022E26">
      <w:r w:rsidRPr="00037EBD">
        <w:t>4) Принятие неотложных мер по спасению людей и оказанию им первой медицинской помощи, а также по охране имущества, оставшегося без присмотра в районах ЧС;</w:t>
      </w:r>
    </w:p>
    <w:p w:rsidR="00000000" w:rsidRPr="00037EBD" w:rsidRDefault="00022E26">
      <w:r w:rsidRPr="00037EBD">
        <w:t>5) Оказание помощи гражданам, пострадавшим в результате ЧС;</w:t>
      </w:r>
    </w:p>
    <w:p w:rsidR="00000000" w:rsidRPr="00037EBD" w:rsidRDefault="00022E26">
      <w:r w:rsidRPr="00037EBD">
        <w:t>6) Контроль за соблюдением правил регистр</w:t>
      </w:r>
      <w:r w:rsidRPr="00037EBD">
        <w:t>ационного учета в районах ЧС.</w:t>
      </w:r>
    </w:p>
    <w:p w:rsidR="00000000" w:rsidRPr="00037EBD" w:rsidRDefault="00022E26">
      <w:bookmarkStart w:id="7" w:name="sub_1004"/>
      <w:r w:rsidRPr="00037EBD">
        <w:t>4. Для выполнения задач по обеспечению общественного порядка и безопасности привлекаются силы и средства УВД по Златоустовскому городскому округу, вневедомственной и ведомственной охраны Златоустовского городского окру</w:t>
      </w:r>
      <w:r w:rsidRPr="00037EBD">
        <w:t>га.</w:t>
      </w:r>
    </w:p>
    <w:p w:rsidR="00000000" w:rsidRPr="00037EBD" w:rsidRDefault="00022E26">
      <w:bookmarkStart w:id="8" w:name="sub_1005"/>
      <w:bookmarkEnd w:id="7"/>
      <w:r w:rsidRPr="00037EBD">
        <w:t>5. При угрозе возникновения или возникновении ЧС природного или техногенного характера, на основании прогнозирования ЧС или реально сложившихся обстоятельств, определяется направление сосредоточения основных усилий личного состава служб</w:t>
      </w:r>
      <w:r w:rsidRPr="00037EBD">
        <w:t>ы охраны общественного порядка.</w:t>
      </w:r>
    </w:p>
    <w:p w:rsidR="00000000" w:rsidRPr="00037EBD" w:rsidRDefault="00022E26">
      <w:bookmarkStart w:id="9" w:name="sub_1006"/>
      <w:bookmarkEnd w:id="8"/>
      <w:r w:rsidRPr="00037EBD">
        <w:t>6. Для оцепления районов ЧС на основных направлениях назначаются посты, дозоры или редкие милицейские цепочки. На остальных направлениях - патрули, посты, дозоры.</w:t>
      </w:r>
    </w:p>
    <w:bookmarkEnd w:id="9"/>
    <w:p w:rsidR="00000000" w:rsidRPr="00037EBD" w:rsidRDefault="00022E26">
      <w:r w:rsidRPr="00037EBD">
        <w:t xml:space="preserve">При расчете численности используются </w:t>
      </w:r>
      <w:r w:rsidRPr="00037EBD">
        <w:t>следующие нормы: редкие цепочки - более 2-х метров на человека; дозор, численностью 3 человека, для прикрытия рубежа длиной 500 метров; пост, численностью 2-3 человека, для прикрытия рубежа до 300 метров. Предусматривается создание сильного резерва (до 15%</w:t>
      </w:r>
      <w:r w:rsidRPr="00037EBD">
        <w:t xml:space="preserve"> от расчетной численности).</w:t>
      </w:r>
    </w:p>
    <w:p w:rsidR="00000000" w:rsidRPr="00037EBD" w:rsidRDefault="00022E26">
      <w:bookmarkStart w:id="10" w:name="sub_1007"/>
      <w:r w:rsidRPr="00037EBD">
        <w:t>7. Расчет численности групп обеспечения эвакуации производится из следующих норм: на каждый сборный эвакопункт пост ООП - 3 человека, в оперативную группу от СЭП по 1 человеку, в группы регистрации и учета эваконаселения</w:t>
      </w:r>
      <w:r w:rsidRPr="00037EBD">
        <w:t xml:space="preserve"> по 1 человеку (паспортисты при ЖЭКах); в комиссию по эвакуации в группу учета эваконаселения и стол справок - 4 человека (ФМС); в местах размещения в безопасном районе (загородной зоне) не менее 3 человек в каждом месте (для организации регистрации и учет</w:t>
      </w:r>
      <w:r w:rsidRPr="00037EBD">
        <w:t>а прибывающего эваконаселения), для охраны общественного порядка из расчета 5-10 тысяч эвакуированных - 2 наряда (по 2-3 человека); по периметру посадочной площадки организуется оцепление из расчета на одного человека 3-10 метров периметра; для сопровожден</w:t>
      </w:r>
      <w:r w:rsidRPr="00037EBD">
        <w:t>ия каждой автоколонны 1-2 человека, а также сотрудник ГИБДД на автомобиле; для сопровождения пеших колонн - 1-2 человека на одну тысячу эвакуированных; на маршрутах эвакуации через каждые 7-10 км (в необходимых местах на перекрестках, разъездах и т.д.) выс</w:t>
      </w:r>
      <w:r w:rsidRPr="00037EBD">
        <w:t>тавляются посты регулирования движения, численностью 1-2 человека (по согласованию с органами внутренних дел районов, по которым проходит маршрут эвакуации).</w:t>
      </w:r>
    </w:p>
    <w:p w:rsidR="00000000" w:rsidRPr="00037EBD" w:rsidRDefault="00022E26">
      <w:bookmarkStart w:id="11" w:name="sub_1008"/>
      <w:bookmarkEnd w:id="10"/>
      <w:r w:rsidRPr="00037EBD">
        <w:t>8. Для борьбы с уголовной, экономической и организованной преступностью назначаютс</w:t>
      </w:r>
      <w:r w:rsidRPr="00037EBD">
        <w:t>я оперативные группы численностью до 9-12 человек.</w:t>
      </w:r>
    </w:p>
    <w:p w:rsidR="00000000" w:rsidRPr="00037EBD" w:rsidRDefault="00022E26">
      <w:bookmarkStart w:id="12" w:name="sub_1009"/>
      <w:bookmarkEnd w:id="11"/>
      <w:r w:rsidRPr="00037EBD">
        <w:t>9. Для охраны особо важных объектов назначаются посты охраны 1-2 человека.</w:t>
      </w:r>
    </w:p>
    <w:p w:rsidR="00000000" w:rsidRPr="00037EBD" w:rsidRDefault="00022E26">
      <w:bookmarkStart w:id="13" w:name="sub_1010"/>
      <w:bookmarkEnd w:id="12"/>
      <w:r w:rsidRPr="00037EBD">
        <w:t>10. Для охраны материальных ценностей, имущества эвакуированных граждан, борьбы с мародерством наз</w:t>
      </w:r>
      <w:r w:rsidRPr="00037EBD">
        <w:t>начаются наряды численностью 3-4 человека на один участок.</w:t>
      </w:r>
    </w:p>
    <w:p w:rsidR="00000000" w:rsidRPr="00037EBD" w:rsidRDefault="00022E26">
      <w:bookmarkStart w:id="14" w:name="sub_1011"/>
      <w:bookmarkEnd w:id="13"/>
      <w:r w:rsidRPr="00037EBD">
        <w:t>11. При определении численности групп установления личностей погибших при больших (массовых) потерях до 30 человек, в остальных случаях до 10 человек.</w:t>
      </w:r>
    </w:p>
    <w:p w:rsidR="00000000" w:rsidRPr="00037EBD" w:rsidRDefault="00022E26">
      <w:bookmarkStart w:id="15" w:name="sub_1012"/>
      <w:bookmarkEnd w:id="14"/>
      <w:r w:rsidRPr="00037EBD">
        <w:t>12. Для органи</w:t>
      </w:r>
      <w:r w:rsidRPr="00037EBD">
        <w:t>зации оповещения руководящего состава города, а также населения создаются подвижные или пешие посты численностью до 2-х человек каждый.</w:t>
      </w:r>
    </w:p>
    <w:p w:rsidR="00000000" w:rsidRPr="00037EBD" w:rsidRDefault="00022E26">
      <w:bookmarkStart w:id="16" w:name="sub_1013"/>
      <w:bookmarkEnd w:id="15"/>
      <w:r w:rsidRPr="00037EBD">
        <w:t>13. Для оказания помощи пострадавшим и их родственникам создаются группы в составе 3-6 человек.</w:t>
      </w:r>
    </w:p>
    <w:p w:rsidR="00000000" w:rsidRPr="00037EBD" w:rsidRDefault="00022E26">
      <w:bookmarkStart w:id="17" w:name="sub_1014"/>
      <w:bookmarkEnd w:id="16"/>
      <w:r w:rsidRPr="00037EBD">
        <w:t>14. Численность других групп и количество подразделений (охраны, по тушению пожаров и т.д.) определяются исходя из складывающейся обстановки.</w:t>
      </w:r>
    </w:p>
    <w:p w:rsidR="00000000" w:rsidRPr="00037EBD" w:rsidRDefault="00022E26">
      <w:bookmarkStart w:id="18" w:name="sub_1015"/>
      <w:bookmarkEnd w:id="17"/>
      <w:r w:rsidRPr="00037EBD">
        <w:t>15. Пропускной режим в район ЧС осуществляется:</w:t>
      </w:r>
      <w:r w:rsidRPr="00037EBD">
        <w:rPr>
          <w:rStyle w:val="a4"/>
          <w:color w:val="auto"/>
        </w:rPr>
        <w:t>#</w:t>
      </w:r>
      <w:r w:rsidRPr="00037EBD">
        <w:t xml:space="preserve"> по специальным пропускам.</w:t>
      </w:r>
    </w:p>
    <w:p w:rsidR="00000000" w:rsidRPr="00037EBD" w:rsidRDefault="00022E26">
      <w:bookmarkStart w:id="19" w:name="sub_1016"/>
      <w:bookmarkEnd w:id="18"/>
      <w:r w:rsidRPr="00037EBD">
        <w:t>16. В целях своевременной подготовки к действиям в условиях угрозы возникновения или возникновения ЧС разрабатывается "План охраны общественного порядка при угрозе возникновения или в</w:t>
      </w:r>
      <w:r w:rsidRPr="00037EBD">
        <w:t>озникновения ЧС" на карте (плане) с пояснительной запиской.</w:t>
      </w:r>
    </w:p>
    <w:bookmarkEnd w:id="19"/>
    <w:p w:rsidR="00000000" w:rsidRPr="00037EBD" w:rsidRDefault="00022E26">
      <w:r w:rsidRPr="00037EBD">
        <w:lastRenderedPageBreak/>
        <w:t>На карте (плане) указываются: пункты управления, узлы связи, важнейшие объекты, силы и средства, выделяемые для их охраны, организация комендантской службы на маршрутах эвакуации и ввода с</w:t>
      </w:r>
      <w:r w:rsidRPr="00037EBD">
        <w:t>ил РСЧС в очаги поражения, сборные и приемные эвакопункты, промежуточные пункты эвакуации, места посадки и высадки, районы (места) размещения эваконаселения, сосредоточение сил и средств РСЧС и другая необходимая информация.</w:t>
      </w:r>
    </w:p>
    <w:p w:rsidR="00000000" w:rsidRPr="00037EBD" w:rsidRDefault="00022E26">
      <w:r w:rsidRPr="00037EBD">
        <w:t>В пояснительной записке излагае</w:t>
      </w:r>
      <w:r w:rsidRPr="00037EBD">
        <w:t>тся</w:t>
      </w:r>
      <w:r w:rsidRPr="00037EBD">
        <w:rPr>
          <w:rStyle w:val="a4"/>
          <w:color w:val="auto"/>
        </w:rPr>
        <w:t>#</w:t>
      </w:r>
      <w:r w:rsidRPr="00037EBD">
        <w:t>: цели и задачи, расчет сил и средств по каждому виду возможной ЧС, порядок взаимодействия с другими службами и органами военного командования, организация управления.</w:t>
      </w:r>
    </w:p>
    <w:p w:rsidR="00000000" w:rsidRPr="00037EBD" w:rsidRDefault="00022E26">
      <w:r w:rsidRPr="00037EBD">
        <w:t>В распоряжен</w:t>
      </w:r>
      <w:r w:rsidRPr="00037EBD">
        <w:t>ии (приказе) на выполнение мероприятий указывается</w:t>
      </w:r>
      <w:r w:rsidRPr="00037EBD">
        <w:rPr>
          <w:rStyle w:val="a4"/>
          <w:color w:val="auto"/>
        </w:rPr>
        <w:t>#</w:t>
      </w:r>
      <w:r w:rsidRPr="00037EBD">
        <w:t xml:space="preserve">: краткие выводы из оценки обстановки, привлекаемые силы и средства, места и время их развертывания, порядок выполнения задач, время </w:t>
      </w:r>
      <w:r w:rsidRPr="00037EBD">
        <w:t>готовности, организация управления, порядок представления донесений.</w:t>
      </w:r>
    </w:p>
    <w:p w:rsidR="00000000" w:rsidRPr="00037EBD" w:rsidRDefault="00022E26">
      <w:r w:rsidRPr="00037EBD">
        <w:t>В донесениях о выполненных мероприятиях указываются: выполненные мероприятия (время окончания и начала работ), привлекаемые силы и средства, предложения по дальнейшему наращиванию усилий,</w:t>
      </w:r>
      <w:r w:rsidRPr="00037EBD">
        <w:t xml:space="preserve"> при наличии пострадавших (потерь) и материального ущерба - количество потерь и понесенный материальный ущерб.</w:t>
      </w:r>
    </w:p>
    <w:p w:rsidR="00022E26" w:rsidRPr="00037EBD" w:rsidRDefault="00022E26"/>
    <w:sectPr w:rsidR="00022E26" w:rsidRPr="00037EBD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E26" w:rsidRDefault="00022E26">
      <w:r>
        <w:separator/>
      </w:r>
    </w:p>
  </w:endnote>
  <w:endnote w:type="continuationSeparator" w:id="0">
    <w:p w:rsidR="00022E26" w:rsidRDefault="0002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E26" w:rsidRDefault="00022E26">
      <w:r>
        <w:separator/>
      </w:r>
    </w:p>
  </w:footnote>
  <w:footnote w:type="continuationSeparator" w:id="0">
    <w:p w:rsidR="00022E26" w:rsidRDefault="00022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22E2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EBD"/>
    <w:rsid w:val="00022E26"/>
    <w:rsid w:val="0003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2022-08-09T09:43:00Z</dcterms:created>
  <dcterms:modified xsi:type="dcterms:W3CDTF">2022-08-09T09:43:00Z</dcterms:modified>
</cp:coreProperties>
</file>