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6" w:rsidRDefault="006273D6" w:rsidP="006273D6">
      <w:pPr>
        <w:jc w:val="right"/>
      </w:pPr>
      <w:r w:rsidRPr="004E08B3">
        <w:t>Проект</w:t>
      </w:r>
    </w:p>
    <w:p w:rsidR="006273D6" w:rsidRDefault="006273D6" w:rsidP="006273D6">
      <w:pPr>
        <w:jc w:val="right"/>
      </w:pPr>
    </w:p>
    <w:p w:rsidR="006273D6" w:rsidRDefault="006273D6" w:rsidP="006273D6">
      <w:pPr>
        <w:jc w:val="right"/>
      </w:pPr>
    </w:p>
    <w:p w:rsidR="006273D6" w:rsidRPr="004E08B3" w:rsidRDefault="006273D6" w:rsidP="006273D6">
      <w:pPr>
        <w:jc w:val="right"/>
      </w:pPr>
    </w:p>
    <w:p w:rsidR="006273D6" w:rsidRDefault="006273D6" w:rsidP="006273D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ЗЛАТОУСТОВСКОГО ГОРОДСКОГО ОКРУГА</w:t>
      </w:r>
    </w:p>
    <w:p w:rsidR="006273D6" w:rsidRDefault="006273D6" w:rsidP="006273D6">
      <w:pPr>
        <w:jc w:val="center"/>
        <w:rPr>
          <w:sz w:val="28"/>
          <w:szCs w:val="28"/>
        </w:rPr>
      </w:pPr>
    </w:p>
    <w:p w:rsidR="006273D6" w:rsidRDefault="006273D6" w:rsidP="006273D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273D6" w:rsidRDefault="006273D6" w:rsidP="006273D6">
      <w:pPr>
        <w:jc w:val="center"/>
        <w:rPr>
          <w:sz w:val="28"/>
          <w:szCs w:val="28"/>
        </w:rPr>
      </w:pPr>
    </w:p>
    <w:p w:rsidR="006273D6" w:rsidRDefault="006273D6" w:rsidP="006273D6">
      <w:pPr>
        <w:jc w:val="center"/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  <w:r>
        <w:rPr>
          <w:sz w:val="28"/>
          <w:szCs w:val="28"/>
        </w:rPr>
        <w:t>№________                                                                            от _____________20</w:t>
      </w:r>
      <w:r w:rsidR="00A05CAC">
        <w:rPr>
          <w:sz w:val="28"/>
          <w:szCs w:val="28"/>
        </w:rPr>
        <w:t>2</w:t>
      </w:r>
      <w:r w:rsidR="00014D15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:rsidR="006273D6" w:rsidRDefault="006273D6" w:rsidP="006273D6">
      <w:pPr>
        <w:rPr>
          <w:sz w:val="28"/>
          <w:szCs w:val="28"/>
        </w:rPr>
      </w:pPr>
    </w:p>
    <w:p w:rsidR="006273D6" w:rsidRPr="001132B0" w:rsidRDefault="006273D6" w:rsidP="006273D6">
      <w:pPr>
        <w:ind w:right="3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F50AE2">
        <w:rPr>
          <w:sz w:val="28"/>
          <w:szCs w:val="28"/>
        </w:rPr>
        <w:t xml:space="preserve">в </w:t>
      </w:r>
      <w:r w:rsidR="00C23991" w:rsidRPr="00C23991">
        <w:rPr>
          <w:sz w:val="28"/>
          <w:szCs w:val="28"/>
        </w:rPr>
        <w:t>решение Собрания депутатов Златоустовского городского округа от 04.09.2008 г. N 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округа»</w:t>
      </w:r>
    </w:p>
    <w:p w:rsidR="006273D6" w:rsidRPr="001132B0" w:rsidRDefault="006273D6" w:rsidP="006273D6">
      <w:pPr>
        <w:ind w:firstLine="851"/>
        <w:jc w:val="both"/>
        <w:rPr>
          <w:sz w:val="28"/>
          <w:szCs w:val="28"/>
        </w:rPr>
      </w:pPr>
    </w:p>
    <w:p w:rsidR="006273D6" w:rsidRDefault="006273D6" w:rsidP="00627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</w:t>
      </w:r>
      <w:proofErr w:type="gramStart"/>
      <w:r w:rsidR="00A05CAC">
        <w:rPr>
          <w:sz w:val="28"/>
          <w:szCs w:val="28"/>
        </w:rPr>
        <w:t>,</w:t>
      </w:r>
      <w:bookmarkStart w:id="0" w:name="_Hlk114648502"/>
      <w:r w:rsidR="00C23991" w:rsidRPr="00C23991">
        <w:rPr>
          <w:sz w:val="28"/>
          <w:szCs w:val="28"/>
        </w:rPr>
        <w:t>З</w:t>
      </w:r>
      <w:proofErr w:type="gramEnd"/>
      <w:r w:rsidR="00C23991" w:rsidRPr="00C23991">
        <w:rPr>
          <w:sz w:val="28"/>
          <w:szCs w:val="28"/>
        </w:rPr>
        <w:t>аконом Челябинской области от 24.04.2008 г. N 257-ЗО «О порядке определения размера арендной платы</w:t>
      </w:r>
      <w:r w:rsidR="00C23991">
        <w:rPr>
          <w:sz w:val="28"/>
          <w:szCs w:val="28"/>
        </w:rPr>
        <w:t xml:space="preserve"> за земельные участки, государственная собственность на которые не разграничена, предоставленные в аренду без проведения торгов</w:t>
      </w:r>
      <w:r w:rsidR="00D05FCF">
        <w:rPr>
          <w:sz w:val="28"/>
          <w:szCs w:val="28"/>
        </w:rPr>
        <w:t>»</w:t>
      </w:r>
      <w:bookmarkEnd w:id="0"/>
      <w:r w:rsidR="00D05FCF">
        <w:rPr>
          <w:sz w:val="28"/>
          <w:szCs w:val="28"/>
        </w:rPr>
        <w:t>, Положением о ОМС «Комитет по управлению имуществом Златоустовского городского округа</w:t>
      </w:r>
      <w:r>
        <w:rPr>
          <w:sz w:val="28"/>
          <w:szCs w:val="28"/>
        </w:rPr>
        <w:t>,</w:t>
      </w:r>
      <w:r w:rsidR="00C23991" w:rsidRPr="00B94248">
        <w:rPr>
          <w:sz w:val="28"/>
          <w:szCs w:val="28"/>
        </w:rPr>
        <w:t xml:space="preserve">принимая во внимание </w:t>
      </w:r>
      <w:r w:rsidR="00014D15" w:rsidRPr="00014D15">
        <w:rPr>
          <w:sz w:val="28"/>
          <w:szCs w:val="28"/>
        </w:rPr>
        <w:t xml:space="preserve">экономическое обоснование значений коэффициента К3, необходимого для исчисления размера арендной платы за использование земельных участков, </w:t>
      </w:r>
      <w:r w:rsidR="00014D15">
        <w:rPr>
          <w:sz w:val="28"/>
          <w:szCs w:val="28"/>
        </w:rPr>
        <w:t>находящихся в муниципальной собственности</w:t>
      </w:r>
      <w:r w:rsidR="00014D15" w:rsidRPr="00014D15">
        <w:rPr>
          <w:sz w:val="28"/>
          <w:szCs w:val="28"/>
        </w:rPr>
        <w:t xml:space="preserve"> на территории Златоустовского городского округа от 14.03.2023г., подготовленное ООО «ЭТАЛОН</w:t>
      </w:r>
      <w:proofErr w:type="gramStart"/>
      <w:r w:rsidR="00014D15" w:rsidRPr="00014D15">
        <w:rPr>
          <w:sz w:val="28"/>
          <w:szCs w:val="28"/>
        </w:rPr>
        <w:t>».</w:t>
      </w:r>
      <w:r w:rsidR="00E53FFA">
        <w:rPr>
          <w:sz w:val="28"/>
          <w:szCs w:val="28"/>
        </w:rPr>
        <w:t>,</w:t>
      </w:r>
      <w:proofErr w:type="gramEnd"/>
    </w:p>
    <w:p w:rsidR="006273D6" w:rsidRDefault="006273D6" w:rsidP="006273D6">
      <w:pPr>
        <w:ind w:firstLine="851"/>
        <w:jc w:val="both"/>
        <w:rPr>
          <w:sz w:val="28"/>
          <w:szCs w:val="28"/>
        </w:rPr>
      </w:pPr>
    </w:p>
    <w:p w:rsidR="006273D6" w:rsidRDefault="006273D6" w:rsidP="00627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Златоустовского городского округа РЕШАЕТ:</w:t>
      </w:r>
    </w:p>
    <w:p w:rsidR="001869CF" w:rsidRDefault="001869CF" w:rsidP="006273D6">
      <w:pPr>
        <w:ind w:firstLine="851"/>
        <w:jc w:val="both"/>
        <w:rPr>
          <w:sz w:val="28"/>
          <w:szCs w:val="28"/>
        </w:rPr>
      </w:pPr>
    </w:p>
    <w:p w:rsidR="006273D6" w:rsidRPr="00FC6FB5" w:rsidRDefault="006273D6" w:rsidP="006273D6">
      <w:pPr>
        <w:ind w:firstLine="851"/>
        <w:jc w:val="both"/>
        <w:rPr>
          <w:sz w:val="28"/>
          <w:szCs w:val="28"/>
        </w:rPr>
      </w:pPr>
    </w:p>
    <w:p w:rsidR="00014D15" w:rsidRDefault="006273D6" w:rsidP="00DC5733">
      <w:pPr>
        <w:pStyle w:val="a9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014D15">
        <w:rPr>
          <w:sz w:val="28"/>
          <w:szCs w:val="28"/>
        </w:rPr>
        <w:t xml:space="preserve">Внести в </w:t>
      </w:r>
      <w:r w:rsidR="001D4BB7" w:rsidRPr="00014D15">
        <w:rPr>
          <w:sz w:val="28"/>
          <w:szCs w:val="28"/>
        </w:rPr>
        <w:t xml:space="preserve">приложение </w:t>
      </w:r>
      <w:r w:rsidR="00D959F9" w:rsidRPr="00014D15">
        <w:rPr>
          <w:sz w:val="28"/>
          <w:szCs w:val="28"/>
        </w:rPr>
        <w:t>к</w:t>
      </w:r>
      <w:r w:rsidRPr="00014D15">
        <w:rPr>
          <w:sz w:val="28"/>
          <w:szCs w:val="28"/>
        </w:rPr>
        <w:t>решени</w:t>
      </w:r>
      <w:r w:rsidR="00D959F9" w:rsidRPr="00014D15">
        <w:rPr>
          <w:sz w:val="28"/>
          <w:szCs w:val="28"/>
        </w:rPr>
        <w:t>ю</w:t>
      </w:r>
      <w:r w:rsidR="001D4BB7" w:rsidRPr="00014D15">
        <w:rPr>
          <w:sz w:val="28"/>
          <w:szCs w:val="28"/>
        </w:rPr>
        <w:t>Собрания депутатов Златоустовского городского округа от 04.09.2008 г. N 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</w:t>
      </w:r>
      <w:proofErr w:type="gramStart"/>
      <w:r w:rsidR="001D4BB7" w:rsidRPr="00014D15">
        <w:rPr>
          <w:sz w:val="28"/>
          <w:szCs w:val="28"/>
        </w:rPr>
        <w:t>»</w:t>
      </w:r>
      <w:r w:rsidRPr="00014D15">
        <w:rPr>
          <w:sz w:val="28"/>
          <w:szCs w:val="28"/>
        </w:rPr>
        <w:t>(</w:t>
      </w:r>
      <w:proofErr w:type="gramEnd"/>
      <w:r w:rsidRPr="00014D15">
        <w:rPr>
          <w:sz w:val="28"/>
          <w:szCs w:val="28"/>
        </w:rPr>
        <w:t xml:space="preserve">в редакции решений: </w:t>
      </w:r>
      <w:r w:rsidR="001D4BB7" w:rsidRPr="00014D15">
        <w:rPr>
          <w:sz w:val="28"/>
          <w:szCs w:val="28"/>
        </w:rPr>
        <w:t>от 24.12.2008 г.N 141-ЗГО, 20.12.2009 г. N 96-ЗГО, 22.12.2011 г. N </w:t>
      </w:r>
      <w:proofErr w:type="gramStart"/>
      <w:r w:rsidR="001D4BB7" w:rsidRPr="00014D15">
        <w:rPr>
          <w:sz w:val="28"/>
          <w:szCs w:val="28"/>
        </w:rPr>
        <w:t>76-ЗГО, 12.09.2013 г. N 41-ЗГО, 24.06.2015 г.</w:t>
      </w:r>
      <w:r w:rsidR="00CD62BC" w:rsidRPr="00014D15">
        <w:rPr>
          <w:sz w:val="28"/>
          <w:szCs w:val="28"/>
        </w:rPr>
        <w:t xml:space="preserve"> N 42-ЗГО</w:t>
      </w:r>
      <w:r w:rsidR="001D4BB7" w:rsidRPr="00014D15">
        <w:rPr>
          <w:sz w:val="28"/>
          <w:szCs w:val="28"/>
        </w:rPr>
        <w:t>, 31</w:t>
      </w:r>
      <w:r w:rsidR="00CD62BC" w:rsidRPr="00014D15">
        <w:rPr>
          <w:sz w:val="28"/>
          <w:szCs w:val="28"/>
        </w:rPr>
        <w:t>.10.</w:t>
      </w:r>
      <w:r w:rsidR="001D4BB7" w:rsidRPr="00014D15">
        <w:rPr>
          <w:sz w:val="28"/>
          <w:szCs w:val="28"/>
        </w:rPr>
        <w:t>2017 г.</w:t>
      </w:r>
      <w:r w:rsidR="00CD62BC" w:rsidRPr="00014D15">
        <w:rPr>
          <w:sz w:val="28"/>
          <w:szCs w:val="28"/>
        </w:rPr>
        <w:t xml:space="preserve"> N 74-ЗГО</w:t>
      </w:r>
      <w:r w:rsidR="001D4BB7" w:rsidRPr="00014D15">
        <w:rPr>
          <w:sz w:val="28"/>
          <w:szCs w:val="28"/>
        </w:rPr>
        <w:t xml:space="preserve">, </w:t>
      </w:r>
      <w:r w:rsidR="00CD62BC" w:rsidRPr="00014D15">
        <w:rPr>
          <w:sz w:val="28"/>
          <w:szCs w:val="28"/>
        </w:rPr>
        <w:t>0</w:t>
      </w:r>
      <w:r w:rsidR="001D4BB7" w:rsidRPr="00014D15">
        <w:rPr>
          <w:sz w:val="28"/>
          <w:szCs w:val="28"/>
        </w:rPr>
        <w:t>6</w:t>
      </w:r>
      <w:r w:rsidR="00CD62BC" w:rsidRPr="00014D15">
        <w:rPr>
          <w:sz w:val="28"/>
          <w:szCs w:val="28"/>
        </w:rPr>
        <w:t>.12.</w:t>
      </w:r>
      <w:r w:rsidR="001D4BB7" w:rsidRPr="00014D15">
        <w:rPr>
          <w:sz w:val="28"/>
          <w:szCs w:val="28"/>
        </w:rPr>
        <w:t>2019 г.</w:t>
      </w:r>
      <w:r w:rsidR="00CD62BC" w:rsidRPr="00014D15">
        <w:rPr>
          <w:sz w:val="28"/>
          <w:szCs w:val="28"/>
        </w:rPr>
        <w:t xml:space="preserve"> N 74-ЗГО</w:t>
      </w:r>
      <w:r w:rsidR="001D4BB7" w:rsidRPr="00014D15">
        <w:rPr>
          <w:sz w:val="28"/>
          <w:szCs w:val="28"/>
        </w:rPr>
        <w:t xml:space="preserve">, </w:t>
      </w:r>
      <w:r w:rsidR="00CD62BC" w:rsidRPr="00014D15">
        <w:rPr>
          <w:sz w:val="28"/>
          <w:szCs w:val="28"/>
        </w:rPr>
        <w:t>0</w:t>
      </w:r>
      <w:r w:rsidR="001D4BB7" w:rsidRPr="00014D15">
        <w:rPr>
          <w:sz w:val="28"/>
          <w:szCs w:val="28"/>
        </w:rPr>
        <w:t>2</w:t>
      </w:r>
      <w:r w:rsidR="00CD62BC" w:rsidRPr="00014D15">
        <w:rPr>
          <w:sz w:val="28"/>
          <w:szCs w:val="28"/>
        </w:rPr>
        <w:t>.12.</w:t>
      </w:r>
      <w:r w:rsidR="001D4BB7" w:rsidRPr="00014D15">
        <w:rPr>
          <w:sz w:val="28"/>
          <w:szCs w:val="28"/>
        </w:rPr>
        <w:t>2020 г.</w:t>
      </w:r>
      <w:r w:rsidR="00CD62BC" w:rsidRPr="00014D15">
        <w:rPr>
          <w:sz w:val="28"/>
          <w:szCs w:val="28"/>
        </w:rPr>
        <w:t>N 73-ЗГО</w:t>
      </w:r>
      <w:r w:rsidR="00014D15" w:rsidRPr="00014D15">
        <w:rPr>
          <w:sz w:val="28"/>
          <w:szCs w:val="28"/>
        </w:rPr>
        <w:t>, 2 ноября 2022 г № 59-ЗГО</w:t>
      </w:r>
      <w:r w:rsidRPr="00014D15">
        <w:rPr>
          <w:sz w:val="28"/>
          <w:szCs w:val="28"/>
        </w:rPr>
        <w:t xml:space="preserve">) </w:t>
      </w:r>
      <w:r w:rsidR="003F6939" w:rsidRPr="00014D15">
        <w:rPr>
          <w:sz w:val="28"/>
          <w:szCs w:val="28"/>
        </w:rPr>
        <w:t>изменения</w:t>
      </w:r>
      <w:r w:rsidR="00342925" w:rsidRPr="00014D15">
        <w:rPr>
          <w:sz w:val="28"/>
          <w:szCs w:val="28"/>
        </w:rPr>
        <w:t xml:space="preserve"> согласно приложению.</w:t>
      </w:r>
      <w:proofErr w:type="gramEnd"/>
    </w:p>
    <w:p w:rsidR="00014D15" w:rsidRPr="00014D15" w:rsidRDefault="00014D15" w:rsidP="00DC5733">
      <w:pPr>
        <w:pStyle w:val="a9"/>
        <w:numPr>
          <w:ilvl w:val="0"/>
          <w:numId w:val="9"/>
        </w:numPr>
        <w:ind w:left="0" w:firstLine="851"/>
        <w:jc w:val="both"/>
        <w:rPr>
          <w:sz w:val="28"/>
          <w:szCs w:val="28"/>
        </w:rPr>
      </w:pPr>
      <w:r w:rsidRPr="00014D15">
        <w:rPr>
          <w:sz w:val="28"/>
          <w:szCs w:val="28"/>
        </w:rPr>
        <w:lastRenderedPageBreak/>
        <w:t xml:space="preserve">Настоящее постановление вступает в силу со дня официального опубликования и распространяет свое действие на правоотношения, возникшие с 01.01.2023г </w:t>
      </w:r>
    </w:p>
    <w:p w:rsidR="006273D6" w:rsidRPr="002F3ECC" w:rsidRDefault="006273D6" w:rsidP="006273D6">
      <w:pPr>
        <w:ind w:firstLine="851"/>
        <w:jc w:val="both"/>
        <w:rPr>
          <w:sz w:val="28"/>
          <w:szCs w:val="28"/>
        </w:rPr>
      </w:pPr>
      <w:r w:rsidRPr="002F3ECC">
        <w:rPr>
          <w:sz w:val="28"/>
          <w:szCs w:val="28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273D6" w:rsidRPr="002F3ECC" w:rsidRDefault="006273D6" w:rsidP="006273D6">
      <w:pPr>
        <w:shd w:val="clear" w:color="auto" w:fill="FFFFFF"/>
        <w:ind w:firstLine="851"/>
        <w:jc w:val="both"/>
        <w:rPr>
          <w:sz w:val="28"/>
          <w:szCs w:val="28"/>
        </w:rPr>
      </w:pPr>
      <w:r w:rsidRPr="002F3ECC">
        <w:rPr>
          <w:sz w:val="28"/>
          <w:szCs w:val="28"/>
        </w:rPr>
        <w:t xml:space="preserve">4. Контроль выполнения настоящего решения возложить на комиссию по бюджету, финансовой и налоговой политике. </w:t>
      </w:r>
    </w:p>
    <w:p w:rsidR="006273D6" w:rsidRPr="002F3ECC" w:rsidRDefault="006273D6" w:rsidP="006273D6">
      <w:pPr>
        <w:jc w:val="both"/>
        <w:rPr>
          <w:sz w:val="20"/>
          <w:szCs w:val="20"/>
        </w:rPr>
      </w:pPr>
    </w:p>
    <w:p w:rsidR="006273D6" w:rsidRPr="00C94D3D" w:rsidRDefault="006273D6" w:rsidP="006273D6">
      <w:pPr>
        <w:jc w:val="both"/>
        <w:rPr>
          <w:sz w:val="20"/>
          <w:szCs w:val="20"/>
        </w:rPr>
      </w:pPr>
    </w:p>
    <w:p w:rsidR="006273D6" w:rsidRDefault="006273D6" w:rsidP="006273D6">
      <w:pPr>
        <w:spacing w:line="276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6273D6" w:rsidRDefault="006273D6" w:rsidP="006273D6">
      <w:pPr>
        <w:spacing w:line="276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                                            </w:t>
      </w:r>
      <w:proofErr w:type="spellStart"/>
      <w:r>
        <w:rPr>
          <w:sz w:val="28"/>
          <w:szCs w:val="28"/>
        </w:rPr>
        <w:t>А.М.Карюков</w:t>
      </w:r>
      <w:proofErr w:type="spellEnd"/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EB3E74">
      <w:pPr>
        <w:pStyle w:val="21"/>
        <w:jc w:val="right"/>
        <w:rPr>
          <w:sz w:val="24"/>
          <w:szCs w:val="24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AD59F9" w:rsidRDefault="00AD59F9" w:rsidP="00662178">
      <w:pPr>
        <w:ind w:left="6379"/>
        <w:jc w:val="both"/>
        <w:rPr>
          <w:bCs/>
          <w:kern w:val="2"/>
          <w:lang w:eastAsia="ar-SA"/>
        </w:rPr>
      </w:pPr>
    </w:p>
    <w:p w:rsidR="006273D6" w:rsidRDefault="001174F7" w:rsidP="00662178">
      <w:pPr>
        <w:ind w:left="6379"/>
        <w:jc w:val="both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>П</w:t>
      </w:r>
      <w:r w:rsidR="00662178">
        <w:rPr>
          <w:bCs/>
          <w:kern w:val="2"/>
          <w:lang w:eastAsia="ar-SA"/>
        </w:rPr>
        <w:t>риложение</w:t>
      </w:r>
    </w:p>
    <w:p w:rsidR="00662178" w:rsidRDefault="00662178" w:rsidP="00662178">
      <w:pPr>
        <w:ind w:left="6379"/>
        <w:jc w:val="both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>к Решению Собрания депутатов</w:t>
      </w:r>
    </w:p>
    <w:p w:rsidR="00662178" w:rsidRDefault="00662178" w:rsidP="00662178">
      <w:pPr>
        <w:ind w:left="6379"/>
        <w:jc w:val="both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>Златоустовского городского округа</w:t>
      </w:r>
    </w:p>
    <w:p w:rsidR="00662178" w:rsidRPr="00662178" w:rsidRDefault="00662178" w:rsidP="00662178">
      <w:pPr>
        <w:ind w:left="6379"/>
        <w:jc w:val="both"/>
        <w:rPr>
          <w:bCs/>
          <w:kern w:val="2"/>
          <w:lang w:eastAsia="ar-SA"/>
        </w:rPr>
      </w:pPr>
      <w:r>
        <w:rPr>
          <w:bCs/>
          <w:kern w:val="2"/>
          <w:lang w:eastAsia="ar-SA"/>
        </w:rPr>
        <w:t>от __________2022г № _________</w:t>
      </w:r>
    </w:p>
    <w:p w:rsidR="006273D6" w:rsidRDefault="006273D6" w:rsidP="00662178">
      <w:pPr>
        <w:jc w:val="both"/>
        <w:rPr>
          <w:bCs/>
          <w:kern w:val="2"/>
          <w:sz w:val="28"/>
          <w:szCs w:val="28"/>
          <w:lang w:eastAsia="ar-SA"/>
        </w:rPr>
      </w:pPr>
    </w:p>
    <w:p w:rsidR="006273D6" w:rsidRDefault="00662178" w:rsidP="00CF40BF">
      <w:pPr>
        <w:jc w:val="center"/>
        <w:rPr>
          <w:sz w:val="28"/>
          <w:szCs w:val="28"/>
        </w:rPr>
      </w:pPr>
      <w:proofErr w:type="gramStart"/>
      <w:r>
        <w:rPr>
          <w:bCs/>
          <w:kern w:val="2"/>
          <w:sz w:val="28"/>
          <w:szCs w:val="28"/>
          <w:lang w:eastAsia="ar-SA"/>
        </w:rPr>
        <w:t xml:space="preserve">Изменения, вносимые в </w:t>
      </w:r>
      <w:r w:rsidR="00D959F9">
        <w:rPr>
          <w:bCs/>
          <w:kern w:val="2"/>
          <w:sz w:val="28"/>
          <w:szCs w:val="28"/>
          <w:lang w:eastAsia="ar-SA"/>
        </w:rPr>
        <w:t xml:space="preserve">Приложение к </w:t>
      </w:r>
      <w:r>
        <w:rPr>
          <w:bCs/>
          <w:kern w:val="2"/>
          <w:sz w:val="28"/>
          <w:szCs w:val="28"/>
          <w:lang w:eastAsia="ar-SA"/>
        </w:rPr>
        <w:t>решени</w:t>
      </w:r>
      <w:r w:rsidR="00D959F9">
        <w:rPr>
          <w:bCs/>
          <w:kern w:val="2"/>
          <w:sz w:val="28"/>
          <w:szCs w:val="28"/>
          <w:lang w:eastAsia="ar-SA"/>
        </w:rPr>
        <w:t>ю</w:t>
      </w:r>
      <w:r w:rsidR="00CF40BF" w:rsidRPr="00CF40BF">
        <w:rPr>
          <w:bCs/>
          <w:kern w:val="2"/>
          <w:sz w:val="28"/>
          <w:szCs w:val="28"/>
          <w:lang w:eastAsia="ar-SA"/>
        </w:rPr>
        <w:t>Собрания депутатов Златоустовского городского округа от 04.09.2008 г. N 75-ЗГО «О порядке определения размера арендной платы, а также порядке, условиях и сроках внесения арендной платы за использование земельных участков, предоставленных в аренду без проведения торгов, находящихся в муниципальной собственности Златоустовского городского округа» (в редакции решений: от 24.12.2008 г. N 141-ЗГО, 20.12.2009 г. N 96-ЗГО, 22.12.2011</w:t>
      </w:r>
      <w:proofErr w:type="gramEnd"/>
      <w:r w:rsidR="00CF40BF" w:rsidRPr="00CF40BF">
        <w:rPr>
          <w:bCs/>
          <w:kern w:val="2"/>
          <w:sz w:val="28"/>
          <w:szCs w:val="28"/>
          <w:lang w:eastAsia="ar-SA"/>
        </w:rPr>
        <w:t xml:space="preserve"> г. N 76-ЗГО, 12.09.2013 г. N 41-ЗГО, 24.06.2015 г. N 42-ЗГО, 31.10.2017 г. N 74-ЗГО, 06.12.2019 г. N 74-ЗГО, 02.12.2020 г. N 73-ЗГО</w:t>
      </w:r>
      <w:r w:rsidR="00014D15">
        <w:rPr>
          <w:bCs/>
          <w:kern w:val="2"/>
          <w:sz w:val="28"/>
          <w:szCs w:val="28"/>
          <w:lang w:eastAsia="ar-SA"/>
        </w:rPr>
        <w:t xml:space="preserve">, </w:t>
      </w:r>
      <w:r w:rsidR="00014D15" w:rsidRPr="00014D15">
        <w:rPr>
          <w:bCs/>
          <w:kern w:val="2"/>
          <w:sz w:val="28"/>
          <w:szCs w:val="28"/>
          <w:lang w:eastAsia="ar-SA"/>
        </w:rPr>
        <w:t>2 ноября 2022 г № 59-ЗГО</w:t>
      </w:r>
      <w:r w:rsidRPr="00662178">
        <w:rPr>
          <w:sz w:val="28"/>
          <w:szCs w:val="28"/>
        </w:rPr>
        <w:t>)</w:t>
      </w:r>
      <w:r w:rsidR="00CF40BF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>:</w:t>
      </w:r>
    </w:p>
    <w:p w:rsidR="00662178" w:rsidRDefault="00662178" w:rsidP="00662178">
      <w:pPr>
        <w:jc w:val="center"/>
        <w:rPr>
          <w:sz w:val="28"/>
          <w:szCs w:val="28"/>
        </w:rPr>
      </w:pPr>
    </w:p>
    <w:p w:rsidR="002053DC" w:rsidRDefault="00F5349B" w:rsidP="001D0C6C">
      <w:pPr>
        <w:pStyle w:val="a9"/>
        <w:numPr>
          <w:ilvl w:val="0"/>
          <w:numId w:val="10"/>
        </w:numPr>
        <w:ind w:left="851"/>
        <w:jc w:val="both"/>
        <w:rPr>
          <w:sz w:val="28"/>
          <w:szCs w:val="28"/>
        </w:rPr>
      </w:pPr>
      <w:bookmarkStart w:id="1" w:name="_Hlk115523240"/>
      <w:r>
        <w:rPr>
          <w:sz w:val="28"/>
          <w:szCs w:val="28"/>
        </w:rPr>
        <w:t>Таблицу 3</w:t>
      </w:r>
      <w:r w:rsidR="00610014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изложить в новой редакции:</w:t>
      </w:r>
    </w:p>
    <w:p w:rsidR="00F5349B" w:rsidRPr="00F5349B" w:rsidRDefault="00F5349B" w:rsidP="00F5349B">
      <w:pPr>
        <w:jc w:val="both"/>
        <w:rPr>
          <w:sz w:val="28"/>
          <w:szCs w:val="28"/>
        </w:rPr>
      </w:pPr>
    </w:p>
    <w:p w:rsidR="00F5349B" w:rsidRPr="00F5349B" w:rsidRDefault="00F5349B" w:rsidP="00F5349B">
      <w:pPr>
        <w:jc w:val="center"/>
        <w:rPr>
          <w:sz w:val="28"/>
          <w:szCs w:val="28"/>
        </w:rPr>
      </w:pPr>
      <w:r>
        <w:rPr>
          <w:sz w:val="28"/>
          <w:szCs w:val="28"/>
        </w:rPr>
        <w:t>Значение коэффициента К3 – коэффициента, учитывающего категорию арендатора</w:t>
      </w:r>
    </w:p>
    <w:p w:rsidR="002053DC" w:rsidRDefault="002053DC" w:rsidP="00112AC2">
      <w:pPr>
        <w:pStyle w:val="a9"/>
        <w:ind w:left="851"/>
        <w:jc w:val="both"/>
        <w:rPr>
          <w:sz w:val="28"/>
          <w:szCs w:val="28"/>
        </w:rPr>
      </w:pPr>
    </w:p>
    <w:p w:rsidR="00F5349B" w:rsidRPr="00B8021A" w:rsidRDefault="00F5349B" w:rsidP="00F5349B">
      <w:pPr>
        <w:pStyle w:val="21"/>
        <w:jc w:val="center"/>
        <w:rPr>
          <w:b/>
          <w:kern w:val="2"/>
          <w:sz w:val="24"/>
          <w:szCs w:val="24"/>
          <w:lang w:eastAsia="ar-SA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8"/>
        <w:gridCol w:w="8261"/>
        <w:gridCol w:w="1276"/>
      </w:tblGrid>
      <w:tr w:rsidR="00F5349B" w:rsidRPr="00773CE4" w:rsidTr="00EA49A3">
        <w:trPr>
          <w:trHeight w:val="929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 </w:t>
            </w:r>
            <w:proofErr w:type="gramStart"/>
            <w:r w:rsidRPr="00773CE4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773CE4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Категория арендатора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49B" w:rsidRPr="00773CE4" w:rsidRDefault="00F5349B" w:rsidP="00B003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b/>
                <w:sz w:val="22"/>
                <w:szCs w:val="22"/>
              </w:rPr>
              <w:t>Значение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коэффициента К3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212"/>
            <w:bookmarkEnd w:id="2"/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общероссийски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общественны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инвалидов, в том числе территориальны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(структурны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) подразделени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таких организаций, являющи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ся юридическими лицами, среди членов которых инвалиды и их законные представители составляют не менее 80 процентов, а также союзы таких общероссийских общественных организаций инвалидов, - в отношении земельных участков, используемых ими для осуществления уставной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, уставный капитал которых полностью состоит из вкладов указанных в пункте 1 настоящей 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таблицы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юридических лиц, если среднесписочная численность инвалидов среди их работников составляет не менее 50 процентов, а их доля в фонде оплаты труда -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</w:t>
            </w:r>
            <w:proofErr w:type="gramEnd"/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ископаемых, а также иных товаров по перечню товаров, при производстве и (или) реализации которых организации не подлежат освобождению от уплаты земельного налога в отношении земельных участков, используемых ими для производства и (или) реализации этих товаров, утвержденному Правительством Российской Федерации), работ и услуг (за исключением брокерских и иных посреднических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, единственными </w:t>
            </w:r>
            <w:proofErr w:type="gramStart"/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собственниками</w:t>
            </w:r>
            <w:proofErr w:type="gramEnd"/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 которых являются указанные в пункте 1 настоящей 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таблицы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юридические лица,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субъект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народных художественных промыслов, субъект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ремесленной деятельности - в отношении земельных участков, используемых ими для производства и реализации изделий народных художественных промыслов и ремесленных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и индивидуальны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предоставленных им для осуществления деятельности по проектированию, строительству и реконструкции объектов, полностью финансируемой за счет средств бюджетов всех уровней бюджетной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rPr>
                <w:rFonts w:ascii="Times New Roman" w:hAnsi="Times New Roman" w:cs="Times New Roman"/>
                <w:sz w:val="22"/>
                <w:szCs w:val="22"/>
              </w:rPr>
            </w:pP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религиозны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, - в отношении земельных участков, используемых ими для осуществления религиозной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>, осуществляющи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туристско-рекреационную деятельность, санаторно-курортное лечение, - в отношении земельных участков, используемых ими для указанной деятельности. В целях Закона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ЧО 257-ЗО от 24.04.2008г</w:t>
            </w:r>
            <w:r w:rsidRPr="003E7B96">
              <w:rPr>
                <w:rFonts w:ascii="Times New Roman" w:hAnsi="Times New Roman" w:cs="Times New Roman"/>
                <w:sz w:val="22"/>
                <w:szCs w:val="22"/>
              </w:rPr>
              <w:t xml:space="preserve"> к туристско-рекреационной деятельности относятся виды экономической деятельности, указанные в приложении к Закону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ЧО от 24.04.2008г № 257-ЗО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, осуществляющи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деятельность по оздоровлению и отдыху детей, - в отношении земельных участков, используемых ими для указанной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предоставленных им для нужд аэродромов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и индивидуальны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граждан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предоставленных им для строительства индивидуальных жилых домов в первые три года </w:t>
            </w:r>
            <w:proofErr w:type="gramStart"/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с даты заключения</w:t>
            </w:r>
            <w:proofErr w:type="gramEnd"/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аренды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4361A5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граждан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предоставленных им для строительства индивидуальных жилых домов в четвертый и последующие годы </w:t>
            </w:r>
            <w:proofErr w:type="gramStart"/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с даты заключения</w:t>
            </w:r>
            <w:proofErr w:type="gramEnd"/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аренды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4361A5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граждан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предоставленных им для эксплуатации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  <w:p w:rsidR="00F5349B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гаражно-строительны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кооператив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и граждан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, владеющи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гаражами, - в отношении земельных участков, предоставленных им для эксплуатации гаражей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>гаражно-строительны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кооператив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4361A5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предоставленных им для строительства индивидуальных гаражей, не предназначенных для коммерческого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раждан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, владеющи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овощехранилищами, голубятнями, - в отношении земельных участков, предоставленных им для эксплуатации овощехранилищ, голубятен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садоводчески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, огороднически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некоммерчески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предоставленных им для садоводства, огородничества, эксплуатации овощехранилищ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граждан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, ведущи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личное подсобное хозяйство, садоводство, огородничество, животноводство, - в отношении земельных участков, предоставленных им для ведения личного подсобного хозяйства, садоводства, огородничества, животноводства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1</w:t>
            </w:r>
            <w:r w:rsidR="006A011E" w:rsidRPr="006A011E">
              <w:rPr>
                <w:sz w:val="22"/>
                <w:szCs w:val="22"/>
              </w:rPr>
              <w:t>6</w:t>
            </w:r>
            <w:r w:rsidRPr="006A011E">
              <w:rPr>
                <w:sz w:val="22"/>
                <w:szCs w:val="22"/>
              </w:rPr>
              <w:t>-1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ind w:firstLine="405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граждан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предоставленных им для сенокошения и выпаса скота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1</w:t>
            </w:r>
            <w:r w:rsidR="006A011E">
              <w:rPr>
                <w:sz w:val="22"/>
                <w:szCs w:val="22"/>
              </w:rPr>
              <w:t>7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органы судебной системы - в отношении земельных участков, предоставленных им для непосредственного выполнения возложенных на них функций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1</w:t>
            </w:r>
            <w:r w:rsidR="006A011E">
              <w:rPr>
                <w:sz w:val="22"/>
                <w:szCs w:val="22"/>
              </w:rPr>
              <w:t>8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некоммерчески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территориального общественного самоуправления - в отношении земельных участков, предоставленных им для размещения детских и спортивных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6A011E" w:rsidP="00B003EA">
            <w:r>
              <w:rPr>
                <w:sz w:val="22"/>
                <w:szCs w:val="22"/>
              </w:rPr>
              <w:t>19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, осуществляющи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рекультивацию земель, - в отношении земельных участков, нарушенных при добыче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2</w:t>
            </w:r>
            <w:r w:rsidR="006A011E">
              <w:rPr>
                <w:sz w:val="22"/>
                <w:szCs w:val="22"/>
              </w:rPr>
              <w:t>0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, осуществляющи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деятельность по использованию отходов потребления в соответствии с законодательством Российской Федерации и производящих продукцию из переработанных этими же организациями отходов потребления, - в отношении земельных участков, предоставленных им для производства продукции из отходов потребления, и для хранения отходов, находящихся в их собственности и полностью перерабатываемых указанными организациями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2</w:t>
            </w:r>
            <w:r w:rsidR="006A011E" w:rsidRPr="006A011E">
              <w:rPr>
                <w:sz w:val="22"/>
                <w:szCs w:val="22"/>
              </w:rPr>
              <w:t>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и индивидуальны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, осуществляющи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деятельность в области обращения с отходами, - в отношении земельных участков, предоставленных им для размещения и обезвреживания отходов производства и потребления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0,33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2</w:t>
            </w:r>
            <w:r w:rsidR="006A011E" w:rsidRPr="006A011E">
              <w:rPr>
                <w:sz w:val="22"/>
                <w:szCs w:val="22"/>
              </w:rPr>
              <w:t>2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и индивидуальны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предоставленных им для оказания услуг пассажирского транспорта общего пользования (за исключением такси)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3CE4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2</w:t>
            </w:r>
            <w:r w:rsidR="006A011E" w:rsidRPr="006A011E">
              <w:rPr>
                <w:sz w:val="22"/>
                <w:szCs w:val="22"/>
              </w:rPr>
              <w:t>3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субъект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малого и среднего предпринимательства - в отношении земельных участков, предоставленных им для осуществления предпринимательской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2</w:t>
            </w:r>
            <w:r w:rsidR="006A011E">
              <w:rPr>
                <w:sz w:val="22"/>
                <w:szCs w:val="22"/>
              </w:rPr>
              <w:t>4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и индивидуальны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предоставленных им для эксплуатации гидротехнических сооружений, предназначенных для использования водных ресурсов и предотвращения негативного воздействия вод и жидких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0,09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2</w:t>
            </w:r>
            <w:r w:rsidR="006A011E">
              <w:rPr>
                <w:sz w:val="22"/>
                <w:szCs w:val="22"/>
              </w:rPr>
              <w:t>5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арендатор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 из состава сельскохозяйственных угодий, которые не находились в безвозмездном пользовании или в аренде в течение трех и более лет до даты заключения договора аренды земельного участка, в первый год аренды таких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0,17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lastRenderedPageBreak/>
              <w:t>2</w:t>
            </w:r>
            <w:r w:rsidR="006A011E" w:rsidRPr="006A011E">
              <w:rPr>
                <w:sz w:val="22"/>
                <w:szCs w:val="22"/>
              </w:rPr>
              <w:t>6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и индивидуальны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предназначенных для размещения объектов образования и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2</w:t>
            </w:r>
            <w:r w:rsidR="006A011E" w:rsidRPr="006A011E">
              <w:rPr>
                <w:sz w:val="22"/>
                <w:szCs w:val="22"/>
              </w:rPr>
              <w:t>7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и индивидуальны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предназначенных для размещения объектов здравоохранения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2</w:t>
            </w:r>
            <w:r w:rsidR="006A011E" w:rsidRPr="006A011E">
              <w:rPr>
                <w:sz w:val="22"/>
                <w:szCs w:val="22"/>
              </w:rPr>
              <w:t>8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и индивидуальны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предназначенных для размещения объектов социального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6A011E" w:rsidP="00B003EA">
            <w:r>
              <w:rPr>
                <w:sz w:val="22"/>
                <w:szCs w:val="22"/>
              </w:rPr>
              <w:t>29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арендатор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предназначенных для размещения объектов 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3</w:t>
            </w:r>
            <w:r w:rsidR="006A011E">
              <w:rPr>
                <w:sz w:val="22"/>
                <w:szCs w:val="22"/>
              </w:rPr>
              <w:t>0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и индивидуальны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, осуществляющи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деятельность по организации питания обучающихся в образовательных организациях дошкольного, начального, основного и среднего общего образования, - в отношении земельных участков, используемых ими для осуществления указанной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3</w:t>
            </w:r>
            <w:r w:rsidR="006A011E">
              <w:rPr>
                <w:sz w:val="22"/>
                <w:szCs w:val="22"/>
              </w:rPr>
              <w:t>1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резидент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территорий опережающего развития, созданных на территориях </w:t>
            </w:r>
            <w:proofErr w:type="spellStart"/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монопрофильных</w:t>
            </w:r>
            <w:proofErr w:type="spellEnd"/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муниципальных образований Челябинской области (моногородов), - в отношении земельных участков, предоставленных им для реализации инвестиционных проектов в соответствии со статьей 34 Федерального закона от 29 декабря 2014 года N 473-ФЗ "О территориях опережающего развития в Российской Федерации"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773CE4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F5349B" w:rsidRPr="00773CE4" w:rsidTr="00F5349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6A011E" w:rsidRDefault="00F5349B" w:rsidP="00B003EA">
            <w:r w:rsidRPr="006A011E">
              <w:rPr>
                <w:sz w:val="22"/>
                <w:szCs w:val="22"/>
              </w:rPr>
              <w:t>3</w:t>
            </w:r>
            <w:r w:rsidR="006A011E">
              <w:rPr>
                <w:sz w:val="22"/>
                <w:szCs w:val="22"/>
              </w:rPr>
              <w:t>2</w:t>
            </w: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Pr="00C67DE9" w:rsidRDefault="00F5349B" w:rsidP="00B003EA">
            <w:pPr>
              <w:pStyle w:val="ConsPlusNormal"/>
              <w:ind w:firstLine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организаци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и индивидуальны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</w:t>
            </w:r>
            <w:r w:rsidR="006A011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7DE9">
              <w:rPr>
                <w:rFonts w:ascii="Times New Roman" w:hAnsi="Times New Roman" w:cs="Times New Roman"/>
                <w:sz w:val="22"/>
                <w:szCs w:val="22"/>
              </w:rPr>
              <w:t xml:space="preserve"> - в отношении земельных участков, предоставленных им для строительства и (или) эксплуатации автозаправочных станций, предназначенных для заправки транспортных сре</w:t>
            </w:r>
            <w:proofErr w:type="gramStart"/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дств пр</w:t>
            </w:r>
            <w:proofErr w:type="gramEnd"/>
            <w:r w:rsidRPr="00C67DE9">
              <w:rPr>
                <w:rFonts w:ascii="Times New Roman" w:hAnsi="Times New Roman" w:cs="Times New Roman"/>
                <w:sz w:val="22"/>
                <w:szCs w:val="22"/>
              </w:rPr>
              <w:t>иродным газом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9B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  <w:p w:rsidR="00F5349B" w:rsidRDefault="00F5349B" w:rsidP="00B003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273D6" w:rsidRDefault="006273D6" w:rsidP="001174F7">
      <w:pPr>
        <w:ind w:left="567"/>
      </w:pPr>
    </w:p>
    <w:p w:rsidR="00F5349B" w:rsidRDefault="00F5349B" w:rsidP="001174F7">
      <w:pPr>
        <w:ind w:left="567"/>
        <w:rPr>
          <w:bCs/>
          <w:kern w:val="2"/>
          <w:sz w:val="28"/>
          <w:szCs w:val="28"/>
          <w:lang w:eastAsia="ar-SA"/>
        </w:rPr>
      </w:pPr>
    </w:p>
    <w:bookmarkEnd w:id="1"/>
    <w:p w:rsidR="003C02C1" w:rsidRDefault="003C02C1" w:rsidP="006273D6">
      <w:pPr>
        <w:rPr>
          <w:bCs/>
          <w:kern w:val="2"/>
          <w:sz w:val="28"/>
          <w:szCs w:val="28"/>
          <w:lang w:eastAsia="ar-SA"/>
        </w:rPr>
      </w:pPr>
    </w:p>
    <w:p w:rsidR="006273D6" w:rsidRDefault="00342925" w:rsidP="006273D6">
      <w:pPr>
        <w:rPr>
          <w:bCs/>
          <w:kern w:val="2"/>
          <w:sz w:val="28"/>
          <w:szCs w:val="28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>Глава Златоустовского городского округа                                                 М.Б.</w:t>
      </w:r>
      <w:proofErr w:type="gramStart"/>
      <w:r>
        <w:rPr>
          <w:bCs/>
          <w:kern w:val="2"/>
          <w:sz w:val="28"/>
          <w:szCs w:val="28"/>
          <w:lang w:eastAsia="ar-SA"/>
        </w:rPr>
        <w:t>Пекарский</w:t>
      </w:r>
      <w:proofErr w:type="gramEnd"/>
    </w:p>
    <w:sectPr w:rsidR="006273D6" w:rsidSect="001174F7">
      <w:headerReference w:type="default" r:id="rId8"/>
      <w:footerReference w:type="default" r:id="rId9"/>
      <w:pgSz w:w="11906" w:h="16838"/>
      <w:pgMar w:top="993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60E" w:rsidRDefault="00F0260E">
      <w:r>
        <w:separator/>
      </w:r>
    </w:p>
  </w:endnote>
  <w:endnote w:type="continuationSeparator" w:id="1">
    <w:p w:rsidR="00F0260E" w:rsidRDefault="00F02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92094"/>
      <w:docPartObj>
        <w:docPartGallery w:val="Page Numbers (Bottom of Page)"/>
        <w:docPartUnique/>
      </w:docPartObj>
    </w:sdtPr>
    <w:sdtContent>
      <w:p w:rsidR="00BC3F90" w:rsidRDefault="005D615A">
        <w:pPr>
          <w:pStyle w:val="a6"/>
          <w:jc w:val="right"/>
        </w:pPr>
        <w:r>
          <w:fldChar w:fldCharType="begin"/>
        </w:r>
        <w:r w:rsidR="00BC3F90">
          <w:instrText xml:space="preserve"> PAGE   \* MERGEFORMAT </w:instrText>
        </w:r>
        <w:r>
          <w:fldChar w:fldCharType="separate"/>
        </w:r>
        <w:r w:rsidR="00AD59F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C3F90" w:rsidRDefault="00BC3F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60E" w:rsidRDefault="00F0260E">
      <w:r>
        <w:separator/>
      </w:r>
    </w:p>
  </w:footnote>
  <w:footnote w:type="continuationSeparator" w:id="1">
    <w:p w:rsidR="00F0260E" w:rsidRDefault="00F02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90" w:rsidRDefault="00BC3F90">
    <w:pPr>
      <w:pStyle w:val="a4"/>
      <w:jc w:val="right"/>
    </w:pPr>
  </w:p>
  <w:p w:rsidR="00BC3F90" w:rsidRDefault="00BC3F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224"/>
    <w:multiLevelType w:val="multilevel"/>
    <w:tmpl w:val="BA4EC444"/>
    <w:lvl w:ilvl="0">
      <w:start w:val="4"/>
      <w:numFmt w:val="decimal"/>
      <w:lvlText w:val="%1."/>
      <w:lvlJc w:val="left"/>
      <w:pPr>
        <w:ind w:left="-56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5" w:hanging="1800"/>
      </w:pPr>
      <w:rPr>
        <w:rFonts w:hint="default"/>
      </w:rPr>
    </w:lvl>
  </w:abstractNum>
  <w:abstractNum w:abstractNumId="1">
    <w:nsid w:val="09B054BB"/>
    <w:multiLevelType w:val="hybridMultilevel"/>
    <w:tmpl w:val="75F4801C"/>
    <w:lvl w:ilvl="0" w:tplc="BFF00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3D0EE1"/>
    <w:multiLevelType w:val="hybridMultilevel"/>
    <w:tmpl w:val="989E71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B1691"/>
    <w:multiLevelType w:val="hybridMultilevel"/>
    <w:tmpl w:val="23A4BC74"/>
    <w:lvl w:ilvl="0" w:tplc="FFFFFFFF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5604B64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F5E17"/>
    <w:multiLevelType w:val="hybridMultilevel"/>
    <w:tmpl w:val="2410EE00"/>
    <w:lvl w:ilvl="0" w:tplc="E03AB9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E057F8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F61FD8"/>
    <w:multiLevelType w:val="hybridMultilevel"/>
    <w:tmpl w:val="A8CC0898"/>
    <w:lvl w:ilvl="0" w:tplc="FFFFFFFF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46B02A0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B941DF"/>
    <w:multiLevelType w:val="hybridMultilevel"/>
    <w:tmpl w:val="CFA812DA"/>
    <w:lvl w:ilvl="0" w:tplc="FECC68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6E1568EF"/>
    <w:multiLevelType w:val="hybridMultilevel"/>
    <w:tmpl w:val="F67A54D4"/>
    <w:lvl w:ilvl="0" w:tplc="F1FE5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935069"/>
    <w:multiLevelType w:val="hybridMultilevel"/>
    <w:tmpl w:val="BD04E4B0"/>
    <w:lvl w:ilvl="0" w:tplc="6A9EC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4DD"/>
    <w:rsid w:val="00014D15"/>
    <w:rsid w:val="000363A0"/>
    <w:rsid w:val="000476F3"/>
    <w:rsid w:val="00064A25"/>
    <w:rsid w:val="000C738D"/>
    <w:rsid w:val="000D7490"/>
    <w:rsid w:val="00104293"/>
    <w:rsid w:val="00112AC2"/>
    <w:rsid w:val="001174F7"/>
    <w:rsid w:val="00121452"/>
    <w:rsid w:val="00136B46"/>
    <w:rsid w:val="00166995"/>
    <w:rsid w:val="001869CF"/>
    <w:rsid w:val="001937A8"/>
    <w:rsid w:val="001D4BB7"/>
    <w:rsid w:val="001F02FF"/>
    <w:rsid w:val="002053DC"/>
    <w:rsid w:val="00280591"/>
    <w:rsid w:val="002A6749"/>
    <w:rsid w:val="002E5C1A"/>
    <w:rsid w:val="002F3ECC"/>
    <w:rsid w:val="00321540"/>
    <w:rsid w:val="003376D3"/>
    <w:rsid w:val="00342925"/>
    <w:rsid w:val="003857AA"/>
    <w:rsid w:val="00387837"/>
    <w:rsid w:val="003B09C2"/>
    <w:rsid w:val="003C02C1"/>
    <w:rsid w:val="003F6939"/>
    <w:rsid w:val="0043402B"/>
    <w:rsid w:val="00451EFE"/>
    <w:rsid w:val="004742A6"/>
    <w:rsid w:val="004968EF"/>
    <w:rsid w:val="005616E5"/>
    <w:rsid w:val="00572090"/>
    <w:rsid w:val="005C043E"/>
    <w:rsid w:val="005D615A"/>
    <w:rsid w:val="00610014"/>
    <w:rsid w:val="006273D6"/>
    <w:rsid w:val="006451A9"/>
    <w:rsid w:val="00662178"/>
    <w:rsid w:val="00690809"/>
    <w:rsid w:val="006935F4"/>
    <w:rsid w:val="006A011E"/>
    <w:rsid w:val="006A680E"/>
    <w:rsid w:val="006D51DC"/>
    <w:rsid w:val="006F79EB"/>
    <w:rsid w:val="0074129E"/>
    <w:rsid w:val="0074491A"/>
    <w:rsid w:val="00757603"/>
    <w:rsid w:val="00757760"/>
    <w:rsid w:val="00761CA9"/>
    <w:rsid w:val="00773CE4"/>
    <w:rsid w:val="007A5425"/>
    <w:rsid w:val="007B0A0F"/>
    <w:rsid w:val="007B0C42"/>
    <w:rsid w:val="007D20CC"/>
    <w:rsid w:val="007F3F6A"/>
    <w:rsid w:val="00856F8A"/>
    <w:rsid w:val="00862D46"/>
    <w:rsid w:val="00865701"/>
    <w:rsid w:val="008E5CC0"/>
    <w:rsid w:val="008E6601"/>
    <w:rsid w:val="00900D85"/>
    <w:rsid w:val="00906573"/>
    <w:rsid w:val="009631BC"/>
    <w:rsid w:val="00984736"/>
    <w:rsid w:val="00990443"/>
    <w:rsid w:val="009968D5"/>
    <w:rsid w:val="009A5B69"/>
    <w:rsid w:val="009B0C3D"/>
    <w:rsid w:val="009E60D7"/>
    <w:rsid w:val="00A05CAC"/>
    <w:rsid w:val="00A16230"/>
    <w:rsid w:val="00A17227"/>
    <w:rsid w:val="00A22885"/>
    <w:rsid w:val="00A62EE8"/>
    <w:rsid w:val="00A7644F"/>
    <w:rsid w:val="00AA2C76"/>
    <w:rsid w:val="00AB1CE4"/>
    <w:rsid w:val="00AB6C9A"/>
    <w:rsid w:val="00AC5C7B"/>
    <w:rsid w:val="00AD0F08"/>
    <w:rsid w:val="00AD59F9"/>
    <w:rsid w:val="00AF1DDC"/>
    <w:rsid w:val="00B40748"/>
    <w:rsid w:val="00B85BBA"/>
    <w:rsid w:val="00B914A1"/>
    <w:rsid w:val="00BC3F90"/>
    <w:rsid w:val="00C063E1"/>
    <w:rsid w:val="00C23991"/>
    <w:rsid w:val="00C62C89"/>
    <w:rsid w:val="00C93319"/>
    <w:rsid w:val="00CC0CE4"/>
    <w:rsid w:val="00CC34B2"/>
    <w:rsid w:val="00CD62BC"/>
    <w:rsid w:val="00CF33D7"/>
    <w:rsid w:val="00CF40BF"/>
    <w:rsid w:val="00D05FCF"/>
    <w:rsid w:val="00D1162C"/>
    <w:rsid w:val="00D637F5"/>
    <w:rsid w:val="00D82118"/>
    <w:rsid w:val="00D86542"/>
    <w:rsid w:val="00D959F9"/>
    <w:rsid w:val="00DB564D"/>
    <w:rsid w:val="00DC0F94"/>
    <w:rsid w:val="00DC48D5"/>
    <w:rsid w:val="00DF0776"/>
    <w:rsid w:val="00DF54DD"/>
    <w:rsid w:val="00E53FFA"/>
    <w:rsid w:val="00E65005"/>
    <w:rsid w:val="00EA24D8"/>
    <w:rsid w:val="00EA49A3"/>
    <w:rsid w:val="00EB3E74"/>
    <w:rsid w:val="00EC571C"/>
    <w:rsid w:val="00EE5ECD"/>
    <w:rsid w:val="00F00959"/>
    <w:rsid w:val="00F0260E"/>
    <w:rsid w:val="00F13072"/>
    <w:rsid w:val="00F23332"/>
    <w:rsid w:val="00F50AE2"/>
    <w:rsid w:val="00F5349B"/>
    <w:rsid w:val="00F661DC"/>
    <w:rsid w:val="00F84587"/>
    <w:rsid w:val="00F912BE"/>
    <w:rsid w:val="00FF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F5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4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DF5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DF54DD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rsid w:val="00DF54DD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F5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nhideWhenUsed/>
    <w:rsid w:val="00DF54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54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5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......."/>
    <w:basedOn w:val="Default"/>
    <w:next w:val="Default"/>
    <w:uiPriority w:val="99"/>
    <w:rsid w:val="00DF54DD"/>
    <w:rPr>
      <w:color w:val="auto"/>
    </w:rPr>
  </w:style>
  <w:style w:type="paragraph" w:styleId="a9">
    <w:name w:val="List Paragraph"/>
    <w:basedOn w:val="a"/>
    <w:uiPriority w:val="34"/>
    <w:qFormat/>
    <w:rsid w:val="00BC3F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73D6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6273D6"/>
    <w:rPr>
      <w:rFonts w:ascii="Segoe UI" w:eastAsia="Times New Roman" w:hAnsi="Segoe UI" w:cs="Times New Roman"/>
      <w:sz w:val="18"/>
      <w:szCs w:val="18"/>
      <w:lang/>
    </w:rPr>
  </w:style>
  <w:style w:type="paragraph" w:styleId="ac">
    <w:name w:val="Body Text"/>
    <w:basedOn w:val="a"/>
    <w:link w:val="ad"/>
    <w:unhideWhenUsed/>
    <w:rsid w:val="00280591"/>
    <w:pPr>
      <w:spacing w:after="120"/>
    </w:pPr>
  </w:style>
  <w:style w:type="character" w:customStyle="1" w:styleId="ad">
    <w:name w:val="Основной текст Знак"/>
    <w:basedOn w:val="a0"/>
    <w:link w:val="ac"/>
    <w:rsid w:val="002805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280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1174F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EE90-D466-4200-934D-BA902E9D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5</cp:revision>
  <cp:lastPrinted>2023-05-19T12:18:00Z</cp:lastPrinted>
  <dcterms:created xsi:type="dcterms:W3CDTF">2023-05-18T13:22:00Z</dcterms:created>
  <dcterms:modified xsi:type="dcterms:W3CDTF">2023-06-19T04:07:00Z</dcterms:modified>
</cp:coreProperties>
</file>