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65734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2435588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567"/>
        <w:gridCol w:w="283"/>
        <w:gridCol w:w="3441"/>
        <w:gridCol w:w="283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65734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10.11.2025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65734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4154-р/АДМ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C77F6E">
        <w:trPr>
          <w:gridAfter w:val="1"/>
          <w:wAfter w:w="283" w:type="dxa"/>
          <w:trHeight w:val="454"/>
        </w:trPr>
        <w:tc>
          <w:tcPr>
            <w:tcW w:w="4253" w:type="dxa"/>
            <w:gridSpan w:val="4"/>
            <w:tcMar>
              <w:left w:w="0" w:type="dxa"/>
            </w:tcMar>
          </w:tcPr>
          <w:p w:rsidR="008D4E9E" w:rsidRDefault="008D4E9E" w:rsidP="00C77F6E">
            <w:pPr>
              <w:jc w:val="both"/>
            </w:pPr>
            <w:r>
              <w:t xml:space="preserve">О предоставлении разрешения </w:t>
            </w:r>
            <w:r w:rsidR="00C77F6E">
              <w:br/>
            </w:r>
            <w:r>
              <w:t>на условно разрешенный вид использования земельного участка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C77F6E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77F6E" w:rsidRDefault="00C77F6E" w:rsidP="009416DA">
      <w:pPr>
        <w:widowControl w:val="0"/>
        <w:ind w:firstLine="709"/>
        <w:jc w:val="both"/>
      </w:pPr>
    </w:p>
    <w:p w:rsidR="009F48EC" w:rsidRDefault="009F48EC" w:rsidP="009F48EC">
      <w:pPr>
        <w:widowControl w:val="0"/>
        <w:ind w:firstLine="709"/>
        <w:jc w:val="both"/>
      </w:pPr>
      <w:r>
        <w:t xml:space="preserve">С учетом результатов проведения публичных слушаний от 16.09.2025г.,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03.10.2025 г. (протокол </w:t>
      </w:r>
      <w:r>
        <w:br/>
        <w:t xml:space="preserve">№ 18), руководствуясь статьей 39 Градостроительного кодекса Российской Федерации: </w:t>
      </w:r>
    </w:p>
    <w:p w:rsidR="009F48EC" w:rsidRDefault="009F48EC" w:rsidP="009F48EC">
      <w:pPr>
        <w:widowControl w:val="0"/>
        <w:ind w:firstLine="709"/>
        <w:jc w:val="both"/>
      </w:pPr>
      <w:r>
        <w:t xml:space="preserve">1. Предоставить разрешение на условно разрешенный вид использования земельного участка «индивидуальное жилищное строительство» площадью </w:t>
      </w:r>
      <w:r>
        <w:br/>
        <w:t xml:space="preserve">215 кв. метров, расположенного по адресному ориентиру: Челябинская область, г. Златоуст, ул. Береговая Демидовская, 62 (территориальная зона О1 – Многофункциональная общественно-деловая зона) по заявлению </w:t>
      </w:r>
      <w:r>
        <w:br/>
        <w:t>Мухориной Н.Д., в соответствии с прилагаемой схемой (приложение).</w:t>
      </w:r>
    </w:p>
    <w:p w:rsidR="009F48EC" w:rsidRDefault="009F48EC" w:rsidP="009F48EC">
      <w:pPr>
        <w:widowControl w:val="0"/>
        <w:ind w:firstLine="709"/>
        <w:jc w:val="both"/>
      </w:pPr>
      <w:r>
        <w:t>2. Пресс-службе Администрации Златоустовского городского округа (Семёнова 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9F48EC" w:rsidRDefault="009F48EC" w:rsidP="009F48EC">
      <w:pPr>
        <w:widowControl w:val="0"/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9416DA" w:rsidRDefault="009F48EC" w:rsidP="009F48EC">
      <w:pPr>
        <w:widowControl w:val="0"/>
        <w:ind w:firstLine="709"/>
        <w:jc w:val="both"/>
      </w:pPr>
      <w:r>
        <w:t xml:space="preserve">4. Контроль за выполнением настоящего распоряжения возложить </w:t>
      </w:r>
      <w:r>
        <w:br/>
        <w:t xml:space="preserve">на первого заместителя Главы Златоустовского городского округа </w:t>
      </w:r>
      <w:r>
        <w:br/>
        <w:t>Мусабаева О.Р.</w:t>
      </w:r>
    </w:p>
    <w:tbl>
      <w:tblPr>
        <w:tblW w:w="5074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267"/>
      </w:tblGrid>
      <w:tr w:rsidR="001B491C" w:rsidRPr="00E335AA" w:rsidTr="00C77F6E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Глава </w:t>
            </w:r>
            <w:r w:rsidR="00C77F6E">
              <w:br/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О.Ю. Решетников</w:t>
            </w:r>
          </w:p>
        </w:tc>
      </w:tr>
    </w:tbl>
    <w:p w:rsidR="009F48EC" w:rsidRDefault="009F48EC" w:rsidP="009F48EC"/>
    <w:p w:rsidR="009F48EC" w:rsidRDefault="009F48EC">
      <w:r>
        <w:br w:type="page"/>
      </w:r>
    </w:p>
    <w:p w:rsidR="009F48EC" w:rsidRPr="009F48EC" w:rsidRDefault="009F48EC" w:rsidP="009F48EC">
      <w:pPr>
        <w:tabs>
          <w:tab w:val="left" w:pos="5529"/>
        </w:tabs>
        <w:suppressAutoHyphens/>
        <w:ind w:left="5103"/>
        <w:jc w:val="center"/>
      </w:pPr>
      <w:r w:rsidRPr="009F48EC">
        <w:lastRenderedPageBreak/>
        <w:t>ПРИЛОЖЕНИЕ</w:t>
      </w:r>
    </w:p>
    <w:p w:rsidR="009F48EC" w:rsidRPr="009F48EC" w:rsidRDefault="009F48EC" w:rsidP="009F48E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F48EC">
        <w:rPr>
          <w:lang w:eastAsia="ar-SA"/>
        </w:rPr>
        <w:t>Утверждено</w:t>
      </w:r>
    </w:p>
    <w:p w:rsidR="009F48EC" w:rsidRPr="009F48EC" w:rsidRDefault="009F48EC" w:rsidP="009F48E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F48EC">
        <w:rPr>
          <w:lang w:eastAsia="ar-SA"/>
        </w:rPr>
        <w:t>распоряжением Администрации</w:t>
      </w:r>
    </w:p>
    <w:p w:rsidR="009F48EC" w:rsidRPr="009F48EC" w:rsidRDefault="009F48EC" w:rsidP="009F48EC">
      <w:pPr>
        <w:ind w:left="5103"/>
        <w:jc w:val="center"/>
      </w:pPr>
      <w:r w:rsidRPr="009F48EC">
        <w:t>Златоустовского городского округа</w:t>
      </w:r>
    </w:p>
    <w:p w:rsidR="009F48EC" w:rsidRPr="009F48EC" w:rsidRDefault="009F48EC" w:rsidP="009F48EC">
      <w:pPr>
        <w:suppressAutoHyphens/>
        <w:ind w:left="5103"/>
        <w:jc w:val="center"/>
      </w:pPr>
      <w:r w:rsidRPr="009F48EC">
        <w:t xml:space="preserve">от </w:t>
      </w:r>
      <w:r w:rsidR="00900506" w:rsidRPr="00900506">
        <w:t>10.11.2025 г.</w:t>
      </w:r>
      <w:r w:rsidRPr="009F48EC">
        <w:t>№ </w:t>
      </w:r>
      <w:r w:rsidR="00900506" w:rsidRPr="00900506">
        <w:t>4154-р/АДМ</w:t>
      </w:r>
      <w:bookmarkStart w:id="0" w:name="_GoBack"/>
      <w:bookmarkEnd w:id="0"/>
    </w:p>
    <w:p w:rsidR="00CF1C4C" w:rsidRDefault="00CF1C4C" w:rsidP="009F48EC">
      <w:pPr>
        <w:jc w:val="both"/>
      </w:pPr>
    </w:p>
    <w:p w:rsidR="009F48EC" w:rsidRDefault="009F48EC" w:rsidP="009F48EC">
      <w:pPr>
        <w:jc w:val="both"/>
      </w:pPr>
    </w:p>
    <w:p w:rsidR="009F48EC" w:rsidRPr="00E335AA" w:rsidRDefault="009F48EC" w:rsidP="009F48EC">
      <w:pPr>
        <w:jc w:val="center"/>
      </w:pPr>
      <w:r>
        <w:rPr>
          <w:noProof/>
        </w:rPr>
        <w:drawing>
          <wp:inline distT="0" distB="0" distL="0" distR="0">
            <wp:extent cx="5006340" cy="7620000"/>
            <wp:effectExtent l="19050" t="0" r="3810" b="0"/>
            <wp:docPr id="2" name="Рисунок 0" descr="сх Мухори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Мухорина.tif"/>
                    <pic:cNvPicPr/>
                  </pic:nvPicPr>
                  <pic:blipFill>
                    <a:blip r:embed="rId9" cstate="print"/>
                    <a:srcRect l="4676" t="4265" r="11260" b="4991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8EC" w:rsidRPr="00E335AA" w:rsidSect="009F48E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151" w:rsidRDefault="003D4151">
      <w:r>
        <w:separator/>
      </w:r>
    </w:p>
  </w:endnote>
  <w:endnote w:type="continuationSeparator" w:id="1">
    <w:p w:rsidR="003D4151" w:rsidRDefault="003D41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Вр-453095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Вр-453095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151" w:rsidRDefault="003D4151">
      <w:r>
        <w:separator/>
      </w:r>
    </w:p>
  </w:footnote>
  <w:footnote w:type="continuationSeparator" w:id="1">
    <w:p w:rsidR="003D4151" w:rsidRDefault="003D41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65734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E5597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04E4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151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5734E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E5597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0050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9F48EC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77F6E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2025-11-11T03:45:00Z</dcterms:created>
  <dcterms:modified xsi:type="dcterms:W3CDTF">2025-11-11T03:45:00Z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