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755B4F" w:rsidP="00DC242D">
      <w:pPr>
        <w:jc w:val="center"/>
        <w:rPr>
          <w:sz w:val="20"/>
          <w:szCs w:val="20"/>
        </w:rPr>
      </w:pPr>
      <w:bookmarkStart w:id="0" w:name="_GoBack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18.15pt;margin-top:-21.6pt;width:46.15pt;height:50.4pt;z-index:251657728;visibility:visible;mso-wrap-edited:f;mso-position-horizontal-relative:margin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7287644" r:id="rId7"/>
        </w:pict>
      </w:r>
      <w:bookmarkEnd w:id="0"/>
      <w:r w:rsidR="00DC242D" w:rsidRPr="00DC242D">
        <w:rPr>
          <w:sz w:val="20"/>
          <w:szCs w:val="20"/>
        </w:rPr>
        <w:t>ЧЕЛЯБИНСКАЯ ОБЛАСТЬ</w:t>
      </w:r>
    </w:p>
    <w:p w:rsidR="00DC242D" w:rsidRPr="00066D6D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2084"/>
        <w:gridCol w:w="141"/>
        <w:gridCol w:w="3738"/>
        <w:gridCol w:w="141"/>
      </w:tblGrid>
      <w:tr w:rsidR="009416DA" w:rsidRPr="00E335AA" w:rsidTr="00021E2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755B4F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20.08.2025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gridSpan w:val="2"/>
            <w:tcBorders>
              <w:bottom w:val="single" w:sz="4" w:space="0" w:color="auto"/>
            </w:tcBorders>
          </w:tcPr>
          <w:p w:rsidR="009416DA" w:rsidRPr="009416DA" w:rsidRDefault="00755B4F" w:rsidP="00E4076D">
            <w:fldSimple w:instr=" DOCPROPERTY  Рег.№  \* MERGEFORMAT ">
              <w:r w:rsidR="009416DA" w:rsidRPr="009416DA">
                <w:t>303-П/АДМ</w:t>
              </w:r>
            </w:fldSimple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21E2C">
        <w:trPr>
          <w:trHeight w:val="446"/>
        </w:trPr>
        <w:tc>
          <w:tcPr>
            <w:tcW w:w="4536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066D6D">
        <w:trPr>
          <w:gridAfter w:val="1"/>
          <w:wAfter w:w="141" w:type="dxa"/>
          <w:trHeight w:val="446"/>
        </w:trPr>
        <w:tc>
          <w:tcPr>
            <w:tcW w:w="4395" w:type="dxa"/>
            <w:gridSpan w:val="3"/>
            <w:tcMar>
              <w:left w:w="0" w:type="dxa"/>
            </w:tcMar>
          </w:tcPr>
          <w:p w:rsidR="00D96BA1" w:rsidRDefault="00D96BA1" w:rsidP="00066D6D">
            <w:pPr>
              <w:jc w:val="both"/>
            </w:pPr>
            <w:r>
              <w:t xml:space="preserve">О внесении изменений </w:t>
            </w:r>
            <w:r w:rsidR="00066D6D">
              <w:br/>
            </w:r>
            <w:r>
              <w:t xml:space="preserve">в постановление Администрации Златоустовского городского </w:t>
            </w:r>
            <w:r w:rsidR="00066D6D">
              <w:t>округа от 04.03.2021 г. № </w:t>
            </w:r>
            <w:r>
              <w:t>115-П/АДМ</w:t>
            </w:r>
            <w:r w:rsidR="00066D6D">
              <w:br/>
            </w:r>
            <w:r>
              <w:t xml:space="preserve">«Об утверждении Порядка определения объема и условий предоставления субсидий на иные цели муниципальным бюджетным </w:t>
            </w:r>
            <w:r w:rsidR="00066D6D">
              <w:br/>
            </w:r>
            <w:r>
              <w:t xml:space="preserve">и автономным учреждениям Златоустовского городского округа, </w:t>
            </w:r>
            <w:r w:rsidR="00066D6D">
              <w:br/>
            </w:r>
            <w:r>
              <w:t xml:space="preserve">в отношении которых функции </w:t>
            </w:r>
            <w:r w:rsidR="00066D6D">
              <w:br/>
            </w:r>
            <w:r>
              <w:t>и полн</w:t>
            </w:r>
            <w:r w:rsidR="00495F4B">
              <w:t>омочия учредителя осуществляет М</w:t>
            </w:r>
            <w:r>
              <w:t>униципальное казенное учреждение Управление культуры Златоустовского городского округа»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066D6D" w:rsidP="009416DA">
      <w:pPr>
        <w:widowControl w:val="0"/>
        <w:ind w:firstLine="709"/>
        <w:jc w:val="both"/>
      </w:pPr>
      <w:r w:rsidRPr="00066D6D">
        <w:t>В целях уточнения действующего муниципального правового акта,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066D6D" w:rsidRDefault="00066D6D" w:rsidP="00066D6D">
      <w:pPr>
        <w:widowControl w:val="0"/>
        <w:ind w:firstLine="709"/>
        <w:jc w:val="both"/>
      </w:pPr>
      <w:r>
        <w:t xml:space="preserve">1. Внести в постановление Администрации Златоустовского городского округа от 04.03.2021 г. № 115-П/АДМ«Об утверждении Порядка определения объема и условий предоставления субсидий на иные цели муниципальным бюджетным и автономным учреждениям Златоустовского городского округа, </w:t>
      </w:r>
      <w:r>
        <w:br/>
        <w:t xml:space="preserve">в отношении которых функции и полномочия учредителя осуществляет Муниципальное казенное учреждение Управление культуры Златоустовского городского округа» (далее - Порядок) (в редакции постановления Администрации Златоустовского городского округа Челябинской области </w:t>
      </w:r>
      <w:r>
        <w:br/>
        <w:t>от 15 апреля 2025 г. № 140-П/АДМ) следующие изменения:</w:t>
      </w:r>
    </w:p>
    <w:p w:rsidR="00066D6D" w:rsidRDefault="00066D6D" w:rsidP="00066D6D">
      <w:pPr>
        <w:widowControl w:val="0"/>
        <w:ind w:firstLine="709"/>
        <w:jc w:val="both"/>
      </w:pPr>
      <w:r>
        <w:t>1) пункт 3 Порядка изложить в следующей редакции:</w:t>
      </w:r>
    </w:p>
    <w:p w:rsidR="00066D6D" w:rsidRDefault="00066D6D" w:rsidP="00066D6D">
      <w:pPr>
        <w:widowControl w:val="0"/>
        <w:ind w:firstLine="709"/>
        <w:jc w:val="both"/>
      </w:pPr>
      <w:r>
        <w:t xml:space="preserve">«3. Субсидии на цели, указанные в подпунктах 1, 2 пункта 2 настоящего Порядка предоставляются в рамках реализации мероприятий Национального проекта «Семья» (утвержден Указом Президента Российской Федерации </w:t>
      </w:r>
      <w:r>
        <w:br/>
        <w:t xml:space="preserve">от 07.05.2024 г. № 309), государственной программы Челябинской области «Развитие культуры в Челябинской области» (утверждена Постановлением Правительства Челябинской области от 16.12.2020 г. № 684-П), муниципальной программы Златоустовского городского округа «Развитие культуры </w:t>
      </w:r>
      <w:r>
        <w:br/>
        <w:t xml:space="preserve">в Златоустовском городском округе» (утверждена постановлением </w:t>
      </w:r>
      <w:r>
        <w:lastRenderedPageBreak/>
        <w:t xml:space="preserve">Администрации Златоустовского городского округа от 18.11.2022 г. </w:t>
      </w:r>
      <w:r>
        <w:br/>
        <w:t xml:space="preserve">№ 503-П/АДМ), муниципальной программы Златоустовского городского округа «Управление муниципальными финансами и обеспечение сбалансированности бюджета Златоустовского городского округа» </w:t>
      </w:r>
      <w:r>
        <w:br/>
        <w:t xml:space="preserve">(утверждена постановлением Администрации Златоустовского городского округа от 29.11.2013 г. № 485-П), муниципальной программы Златоустовского городского округа «Реализация инициативных проектов в Златоустовском городском округе» (утверждена постановлением Администрации Златоустовского городского округа от 09.04.2024 г. № 98-П/АДМ) </w:t>
      </w:r>
      <w:r>
        <w:br/>
        <w:t xml:space="preserve">и муниципальной программы Златоустовского городского округа </w:t>
      </w:r>
      <w:r>
        <w:br/>
        <w:t xml:space="preserve">«Сохранение, использование объектов культурного наследия, находящихся </w:t>
      </w:r>
      <w:r>
        <w:br/>
        <w:t>в муниципальной собственности, и охрана объектов культурного наследия местного значения, расположенных на территории Златоустовского городского округа» (утверждена постановлением Администрации Златоустовского городского округа от 17.11.2021 г. № 517-П/АДМ).</w:t>
      </w:r>
    </w:p>
    <w:p w:rsidR="00066D6D" w:rsidRDefault="00066D6D" w:rsidP="00066D6D">
      <w:pPr>
        <w:widowControl w:val="0"/>
        <w:ind w:firstLine="709"/>
        <w:jc w:val="both"/>
      </w:pPr>
      <w:r>
        <w:t xml:space="preserve">Субсидии на цели, указанные в подпунктах 3, 4, 7, 8, 11 пункта 2 настоящего Порядка, предоставляются в рамках реализации мероприятий муниципальной программы Златоустовского городского округа «Развитие культуры в Златоустовском городском округе» (утверждена постановлением Администрации Златоустовского городского округа от 18.11.2022 г. </w:t>
      </w:r>
      <w:r>
        <w:br/>
        <w:t xml:space="preserve">№ 503-П/АДМ), муниципальной программы Златоустовского городского округа «Реализация инициативных проектов в Златоустовском городском округе» (утверждена постановлением Администрации Златоустовского городского округа от 09.04.2024 г. № 98-П/АДМ), муниципальной программы Златоустовского городского округа «Сохранение, использование объектов культурного наследия, находящихся в муниципальной собственности, и охрана объектов культурного наследия местного значения, расположенных </w:t>
      </w:r>
      <w:r>
        <w:br/>
        <w:t xml:space="preserve">на территории Златоустовского городского округа» (утверждена постановлением Администрации Златоустовского городского округа </w:t>
      </w:r>
      <w:r>
        <w:br/>
        <w:t xml:space="preserve">от 17.11.2021 г. № 517-П/АДМ), муниципальной программы Златоустовского городского округа «Управление муниципальными финансами и обеспечение сбалансированности бюджета Златоустовского городского округа» (утверждена постановлением Администрации Златоустовского городского округа </w:t>
      </w:r>
      <w:r>
        <w:br/>
        <w:t xml:space="preserve">от 29.11.2013 г. № 485-П), муниципальной программы Златоустовского городского округа «Реализация государственной национальной политики </w:t>
      </w:r>
      <w:r>
        <w:br/>
        <w:t xml:space="preserve">в Златоустовском городском округе» (утверждена постановлением Администрации Златоустовского городского округа от 28.02.2025 г. </w:t>
      </w:r>
      <w:r>
        <w:br/>
        <w:t xml:space="preserve">№ 76-П/АДМ) и муниципальной программы Златоустовского городского округа «Профилактика правонарушений и противодействие терроризму </w:t>
      </w:r>
      <w:r>
        <w:br/>
        <w:t xml:space="preserve">в Златоустовском городском округе» (утверждена постановлением Администрации Златоустовского городского округа от 17.11.2022 г. </w:t>
      </w:r>
      <w:r>
        <w:br/>
        <w:t>№ 500-П/АДМ).</w:t>
      </w:r>
    </w:p>
    <w:p w:rsidR="00066D6D" w:rsidRDefault="00066D6D" w:rsidP="00066D6D">
      <w:pPr>
        <w:widowControl w:val="0"/>
        <w:ind w:firstLine="709"/>
        <w:jc w:val="both"/>
      </w:pPr>
      <w:r>
        <w:t>Субсидии на цель, указанную в подпункте 5 пункта 2 настоящего Порядка, предоставляются в рамках реализации мероприятий муниципальной программы Златоустовского городского округа «Социальная защита населения Златоустовского городского округа» (утверждена постановлением Администрации Златоустовского городского округа от 28.11.2019 г. № 461-П).</w:t>
      </w:r>
    </w:p>
    <w:p w:rsidR="00066D6D" w:rsidRDefault="00066D6D" w:rsidP="00066D6D">
      <w:pPr>
        <w:widowControl w:val="0"/>
        <w:ind w:firstLine="709"/>
        <w:jc w:val="both"/>
      </w:pPr>
      <w:r>
        <w:t xml:space="preserve">Субсидии на цель, указанную в подпункте 6 пункта 2 настоящего </w:t>
      </w:r>
      <w:r>
        <w:lastRenderedPageBreak/>
        <w:t xml:space="preserve">порядка, предоставляются в рамках реализации мероприятий </w:t>
      </w:r>
      <w:r>
        <w:br/>
        <w:t xml:space="preserve">муниципальной программы Златоустовского городского округа </w:t>
      </w:r>
      <w:r>
        <w:br/>
        <w:t xml:space="preserve">«Профилактика правонарушений и противодействие терроризму </w:t>
      </w:r>
      <w:r>
        <w:br/>
        <w:t xml:space="preserve">в Златоустовском городском округе» (утверждена постановлением Администрации Златоустовского городского округа от 17.11.2022 г. </w:t>
      </w:r>
      <w:r>
        <w:br/>
        <w:t>№ 500-П/АДМ).</w:t>
      </w:r>
    </w:p>
    <w:p w:rsidR="00066D6D" w:rsidRDefault="00066D6D" w:rsidP="00066D6D">
      <w:pPr>
        <w:widowControl w:val="0"/>
        <w:ind w:firstLine="709"/>
        <w:jc w:val="both"/>
      </w:pPr>
      <w:r>
        <w:t>Субсидия на цель, указанную в подпункте 10 пункта 2 предоставляется Учреждениям в рамках непрограммных расходов Собрания депутатов Златоустовского городского округа.»;</w:t>
      </w:r>
    </w:p>
    <w:p w:rsidR="00066D6D" w:rsidRDefault="00066D6D" w:rsidP="00066D6D">
      <w:pPr>
        <w:widowControl w:val="0"/>
        <w:ind w:firstLine="709"/>
        <w:jc w:val="both"/>
      </w:pPr>
      <w:r>
        <w:t>2) пункт 17 Порядка изложить в следующей редакции:</w:t>
      </w:r>
    </w:p>
    <w:p w:rsidR="00066D6D" w:rsidRDefault="00066D6D" w:rsidP="00066D6D">
      <w:pPr>
        <w:widowControl w:val="0"/>
        <w:ind w:firstLine="709"/>
        <w:jc w:val="both"/>
      </w:pPr>
      <w:r>
        <w:t>«17. Учреждение ежеквартально в срок до 05 числа месяца, следующего за отчетным кварталом, предоставляет Главному распорядителю бюджетных средств следующие отчеты:</w:t>
      </w:r>
    </w:p>
    <w:p w:rsidR="00066D6D" w:rsidRDefault="00066D6D" w:rsidP="00066D6D">
      <w:pPr>
        <w:widowControl w:val="0"/>
        <w:ind w:firstLine="709"/>
        <w:jc w:val="both"/>
      </w:pPr>
      <w:r>
        <w:t>1) отчет о расходах, источником финансового обеспечения которых является субсидия;</w:t>
      </w:r>
    </w:p>
    <w:p w:rsidR="00066D6D" w:rsidRDefault="00066D6D" w:rsidP="00066D6D">
      <w:pPr>
        <w:widowControl w:val="0"/>
        <w:ind w:firstLine="709"/>
        <w:jc w:val="both"/>
      </w:pPr>
      <w:r>
        <w:t>2) отчет о достижении значений результатов предоставления субсидии;</w:t>
      </w:r>
    </w:p>
    <w:p w:rsidR="00066D6D" w:rsidRDefault="00066D6D" w:rsidP="00066D6D">
      <w:pPr>
        <w:widowControl w:val="0"/>
        <w:ind w:firstLine="709"/>
        <w:jc w:val="both"/>
      </w:pPr>
      <w:r>
        <w:t>3) отчет о реализации плана мероприятий по достижению результатов предоставления субсидий.</w:t>
      </w:r>
    </w:p>
    <w:p w:rsidR="00066D6D" w:rsidRDefault="00066D6D" w:rsidP="00066D6D">
      <w:pPr>
        <w:widowControl w:val="0"/>
        <w:ind w:firstLine="709"/>
        <w:jc w:val="both"/>
      </w:pPr>
      <w:r>
        <w:t xml:space="preserve">Указанные в настоящем пункте отчеты предоставляются Учреждением </w:t>
      </w:r>
      <w:r>
        <w:br/>
        <w:t>по форме согласно приложениям к типовой форме Соглашения, установленной Финансовым управлением Златоустовского городского округа.</w:t>
      </w:r>
    </w:p>
    <w:p w:rsidR="00066D6D" w:rsidRDefault="00066D6D" w:rsidP="00066D6D">
      <w:pPr>
        <w:widowControl w:val="0"/>
        <w:ind w:firstLine="709"/>
        <w:jc w:val="both"/>
      </w:pPr>
      <w:r>
        <w:t xml:space="preserve">Главный распорядитель бюджетных средств вправе устанавливать </w:t>
      </w:r>
      <w:r>
        <w:br/>
        <w:t xml:space="preserve">в Соглашении дополнительные формы предоставления Учреждением отчетов </w:t>
      </w:r>
      <w:r>
        <w:br/>
        <w:t>и сроки их предоставления.»;</w:t>
      </w:r>
    </w:p>
    <w:p w:rsidR="00066D6D" w:rsidRDefault="00066D6D" w:rsidP="00066D6D">
      <w:pPr>
        <w:widowControl w:val="0"/>
        <w:ind w:firstLine="709"/>
        <w:jc w:val="both"/>
      </w:pPr>
      <w:r>
        <w:t>3) дополнить Порядок пунктом 18 следующего содержания:</w:t>
      </w:r>
    </w:p>
    <w:p w:rsidR="00066D6D" w:rsidRDefault="00066D6D" w:rsidP="00066D6D">
      <w:pPr>
        <w:widowControl w:val="0"/>
        <w:ind w:firstLine="709"/>
        <w:jc w:val="both"/>
      </w:pPr>
      <w:r>
        <w:t xml:space="preserve">«18. Главный распорядитель бюджетных средств проводит мониторинг достижения значений результатов предоставления субсидии и событий, отражающих факт завершения соответствующего мероприятия по получению результата предоставления субсидии (контрольная точка), в порядке, установленном Министерством финансов Российской Федерации </w:t>
      </w:r>
      <w:r>
        <w:br/>
        <w:t>(за исключением субсидий, предоставляемых в порядке возмещения затрат (недополученных доходов), при условии наличия достигнутого результата предоставления субсидии и единовременного предоставления субсидии).».</w:t>
      </w:r>
    </w:p>
    <w:p w:rsidR="00066D6D" w:rsidRDefault="00066D6D" w:rsidP="00066D6D">
      <w:pPr>
        <w:widowControl w:val="0"/>
        <w:ind w:firstLine="709"/>
        <w:jc w:val="both"/>
      </w:pPr>
      <w:r>
        <w:t>2. Пресс-службе Администрации Златоустовского городского округа (Семёнова А.Г.) разместить настоящее постановление на официальном сайте Златоустовского городского округа в сети «Интернет».</w:t>
      </w:r>
    </w:p>
    <w:p w:rsidR="00066D6D" w:rsidRDefault="00066D6D" w:rsidP="00066D6D">
      <w:pPr>
        <w:widowControl w:val="0"/>
        <w:ind w:firstLine="709"/>
        <w:jc w:val="both"/>
      </w:pPr>
      <w:r>
        <w:t xml:space="preserve">3. Организацию выполнения настоящего постановления возложить </w:t>
      </w:r>
      <w:r>
        <w:br/>
        <w:t>на начальника муниципального казённого учреждения Управление культуры Златоустовского городского округа Соловьеву О.Ю.</w:t>
      </w:r>
    </w:p>
    <w:p w:rsidR="009416DA" w:rsidRDefault="00066D6D" w:rsidP="00066D6D">
      <w:pPr>
        <w:widowControl w:val="0"/>
        <w:ind w:firstLine="709"/>
        <w:jc w:val="both"/>
      </w:pPr>
      <w:r>
        <w:t xml:space="preserve">4. Контроль за выполнением настоящего постановления оставляю </w:t>
      </w:r>
      <w:r>
        <w:br/>
        <w:t>за собой.</w:t>
      </w:r>
    </w:p>
    <w:p w:rsidR="00066D6D" w:rsidRDefault="00066D6D" w:rsidP="00066D6D">
      <w:pPr>
        <w:widowControl w:val="0"/>
        <w:ind w:firstLine="709"/>
        <w:jc w:val="both"/>
      </w:pPr>
      <w:r>
        <w:t>5. </w:t>
      </w:r>
      <w:r w:rsidRPr="00066D6D">
        <w:t>Настоящее постановление вступает в силу со дня его подписания.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066D6D">
        <w:trPr>
          <w:trHeight w:val="1570"/>
        </w:trPr>
        <w:tc>
          <w:tcPr>
            <w:tcW w:w="4254" w:type="dxa"/>
            <w:vAlign w:val="bottom"/>
          </w:tcPr>
          <w:p w:rsidR="00066D6D" w:rsidRDefault="00347398" w:rsidP="00392DA7">
            <w:r>
              <w:t xml:space="preserve">Заместитель Главы </w:t>
            </w:r>
          </w:p>
          <w:p w:rsidR="00347398" w:rsidRPr="00E335AA" w:rsidRDefault="00347398" w:rsidP="00392DA7">
            <w:r>
              <w:t>Златоустовского городского округа по социальным вопросам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Н.А. Ширкова</w:t>
            </w:r>
          </w:p>
        </w:tc>
      </w:tr>
    </w:tbl>
    <w:p w:rsidR="00CF1C4C" w:rsidRPr="00E335AA" w:rsidRDefault="00CF1C4C" w:rsidP="00FC401B"/>
    <w:sectPr w:rsidR="00CF1C4C" w:rsidRPr="00E335AA" w:rsidSect="00066D6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284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79BB" w:rsidRDefault="008979BB">
      <w:r>
        <w:separator/>
      </w:r>
    </w:p>
  </w:endnote>
  <w:endnote w:type="continuationSeparator" w:id="1">
    <w:p w:rsidR="008979BB" w:rsidRDefault="008979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Вр-440659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Вр-440659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79BB" w:rsidRDefault="008979BB">
      <w:r>
        <w:separator/>
      </w:r>
    </w:p>
  </w:footnote>
  <w:footnote w:type="continuationSeparator" w:id="1">
    <w:p w:rsidR="008979BB" w:rsidRDefault="008979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755B4F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9B6193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66D6D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5F4B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55B4F"/>
    <w:rsid w:val="00765B23"/>
    <w:rsid w:val="007660B2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03E5"/>
    <w:rsid w:val="00855F2D"/>
    <w:rsid w:val="00864FCB"/>
    <w:rsid w:val="0087178B"/>
    <w:rsid w:val="00883C4E"/>
    <w:rsid w:val="008906F0"/>
    <w:rsid w:val="008979BB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B6193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1EB5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401B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1128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7543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2025-08-21T08:21:00Z</dcterms:created>
  <dcterms:modified xsi:type="dcterms:W3CDTF">2025-08-21T08:21:00Z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