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830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7882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8303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8303B" w:rsidP="00E4076D">
            <w:fldSimple w:instr=" DOCPROPERTY  Рег.№  \* MERGEFORMAT ">
              <w:bookmarkStart w:id="0" w:name="_GoBack"/>
              <w:r w:rsidR="009416DA" w:rsidRPr="009416DA">
                <w:t>89</w:t>
              </w:r>
              <w:bookmarkEnd w:id="0"/>
              <w:r w:rsidR="009416DA" w:rsidRPr="009416DA">
                <w:t>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42FAD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42FAD">
            <w:pPr>
              <w:jc w:val="both"/>
            </w:pPr>
            <w:r>
              <w:t xml:space="preserve">О внесении изменений </w:t>
            </w:r>
            <w:r w:rsidR="00D42FAD">
              <w:br/>
            </w:r>
            <w:r>
              <w:t>в постановление Администрации Златоустовского городского округа от 17.11.2022 г. № 500-П/АДМ</w:t>
            </w:r>
            <w:r w:rsidR="00D42FAD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42FA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2FAD" w:rsidRDefault="00D42FAD" w:rsidP="009416DA">
      <w:pPr>
        <w:widowControl w:val="0"/>
        <w:ind w:firstLine="709"/>
        <w:jc w:val="both"/>
      </w:pPr>
    </w:p>
    <w:p w:rsidR="009416DA" w:rsidRPr="00E4076D" w:rsidRDefault="00811027" w:rsidP="009416DA">
      <w:pPr>
        <w:widowControl w:val="0"/>
        <w:ind w:firstLine="709"/>
        <w:jc w:val="both"/>
      </w:pPr>
      <w:r w:rsidRPr="00811027">
        <w:t xml:space="preserve">В соответствии со сводной бюджетной росписью за 2025 год </w:t>
      </w:r>
      <w:r>
        <w:br/>
      </w:r>
      <w:r w:rsidRPr="00811027">
        <w:t>от 31.12.2025г.,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1027" w:rsidRDefault="00811027" w:rsidP="00811027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 г. № 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(в редакции от 29.03.2023 г. № 106-П/АДМ, от 02.06.2023 г. </w:t>
      </w:r>
      <w:r>
        <w:br/>
        <w:t xml:space="preserve">№ 232-П/АДМ, от 15.08.2023 г.№ 322-П/АДМ, от 28.12.2023 г. № 503-П/АДМ, от 22.02.2024 г. № 41-П/АДМ, от 31.05.2024 г. № 179-П/АДМ, от 20.09.2024 г. № 261-П/АДМ, от 15.01.2025 г. № 8-П/АДМ, от 10.02.2025 г. № 50-П/АДМ, </w:t>
      </w:r>
      <w:r>
        <w:br/>
        <w:t>от 30.06.2025 г. № 216-П/АДМ, от 15.10.2025 г. № 377</w:t>
      </w:r>
      <w:r w:rsidR="00DF53FA">
        <w:t>-П/АДМ, от 22.01.2026 г. № 12-П/</w:t>
      </w:r>
      <w:r>
        <w:t xml:space="preserve">АДМ) (далее муниципальная программа) изложить в новой редакции </w:t>
      </w:r>
      <w:r>
        <w:lastRenderedPageBreak/>
        <w:t>(приложение).</w:t>
      </w:r>
    </w:p>
    <w:p w:rsidR="00811027" w:rsidRDefault="00811027" w:rsidP="0081102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11027" w:rsidRDefault="00811027" w:rsidP="0081102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Организационное управление Администрации Златоустовского городского округа </w:t>
      </w:r>
      <w:r w:rsidR="00C64CEE">
        <w:t>(Ермаков</w:t>
      </w:r>
      <w:r>
        <w:t xml:space="preserve"> К.Н.</w:t>
      </w:r>
      <w:r w:rsidR="00C64CEE">
        <w:t>)</w:t>
      </w:r>
      <w:r w:rsidR="0070585F">
        <w:t>.</w:t>
      </w:r>
    </w:p>
    <w:p w:rsidR="009416DA" w:rsidRDefault="00811027" w:rsidP="00811027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D42FA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42FA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F15334" w:rsidRDefault="00F15334" w:rsidP="004574CC"/>
    <w:p w:rsidR="00F15334" w:rsidRDefault="00F15334">
      <w:r>
        <w:br w:type="page"/>
      </w:r>
    </w:p>
    <w:p w:rsidR="00F15334" w:rsidRPr="002E1553" w:rsidRDefault="00F15334" w:rsidP="00F15334">
      <w:pPr>
        <w:ind w:left="5103"/>
        <w:jc w:val="center"/>
      </w:pPr>
      <w:r w:rsidRPr="002E1553">
        <w:lastRenderedPageBreak/>
        <w:t>ПРИЛОЖЕНИЕ</w:t>
      </w:r>
    </w:p>
    <w:p w:rsidR="00F15334" w:rsidRPr="002E1553" w:rsidRDefault="00F15334" w:rsidP="00F153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>Утверждено</w:t>
      </w:r>
    </w:p>
    <w:p w:rsidR="00F15334" w:rsidRPr="002E1553" w:rsidRDefault="00F15334" w:rsidP="00F153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>постановлением Администрации</w:t>
      </w:r>
    </w:p>
    <w:p w:rsidR="00F15334" w:rsidRPr="002E1553" w:rsidRDefault="00F15334" w:rsidP="00F15334">
      <w:pPr>
        <w:ind w:left="5103"/>
        <w:jc w:val="center"/>
      </w:pPr>
      <w:r w:rsidRPr="002E1553">
        <w:t>Златоустовского городского округа</w:t>
      </w:r>
    </w:p>
    <w:p w:rsidR="00F15334" w:rsidRPr="002E1553" w:rsidRDefault="00F15334" w:rsidP="00F153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E1553">
        <w:rPr>
          <w:lang w:eastAsia="ar-SA"/>
        </w:rPr>
        <w:t xml:space="preserve">от </w:t>
      </w:r>
      <w:r w:rsidR="000844D9" w:rsidRPr="000844D9">
        <w:rPr>
          <w:lang w:eastAsia="ar-SA"/>
        </w:rPr>
        <w:t>20.03.2026 г.</w:t>
      </w:r>
      <w:r w:rsidRPr="002E1553">
        <w:rPr>
          <w:lang w:eastAsia="ar-SA"/>
        </w:rPr>
        <w:t>№ </w:t>
      </w:r>
      <w:r w:rsidR="000844D9" w:rsidRPr="000844D9">
        <w:rPr>
          <w:lang w:eastAsia="ar-SA"/>
        </w:rPr>
        <w:t>89-П/АДМ</w:t>
      </w:r>
    </w:p>
    <w:p w:rsidR="00F15334" w:rsidRDefault="00F15334" w:rsidP="00F15334">
      <w:pPr>
        <w:jc w:val="both"/>
      </w:pPr>
    </w:p>
    <w:p w:rsidR="00F15334" w:rsidRPr="00A00555" w:rsidRDefault="00F15334" w:rsidP="00F15334">
      <w:pPr>
        <w:jc w:val="both"/>
        <w:rPr>
          <w:sz w:val="26"/>
          <w:szCs w:val="26"/>
        </w:rPr>
      </w:pPr>
    </w:p>
    <w:p w:rsidR="00F15334" w:rsidRPr="006A7E41" w:rsidRDefault="00F15334" w:rsidP="00F15334">
      <w:pPr>
        <w:pStyle w:val="1"/>
        <w:rPr>
          <w:b/>
          <w:szCs w:val="28"/>
        </w:rPr>
      </w:pPr>
      <w:r w:rsidRPr="006A7E41">
        <w:rPr>
          <w:szCs w:val="28"/>
        </w:rPr>
        <w:t xml:space="preserve">Паспорт муниципальной программы </w:t>
      </w:r>
      <w:r w:rsidRPr="006A7E41">
        <w:rPr>
          <w:szCs w:val="28"/>
        </w:rPr>
        <w:br/>
        <w:t>«Профилактика правонарушений и противодействие терроризму</w:t>
      </w:r>
    </w:p>
    <w:p w:rsidR="00F15334" w:rsidRPr="006A7E41" w:rsidRDefault="00F15334" w:rsidP="00F15334">
      <w:pPr>
        <w:pStyle w:val="1"/>
        <w:rPr>
          <w:b/>
          <w:szCs w:val="28"/>
          <w:highlight w:val="yellow"/>
        </w:rPr>
      </w:pPr>
      <w:r w:rsidRPr="006A7E41">
        <w:rPr>
          <w:szCs w:val="28"/>
        </w:rPr>
        <w:t xml:space="preserve"> в Златоустовском городском округе» (далее - муниципальная программа)</w:t>
      </w:r>
    </w:p>
    <w:p w:rsidR="00F15334" w:rsidRPr="00A00555" w:rsidRDefault="00F15334" w:rsidP="00F15334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Аппарата Администрации Златоустовского городского округа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– Администрация ЗГО)</w:t>
            </w:r>
          </w:p>
        </w:tc>
      </w:tr>
      <w:tr w:rsidR="00F15334" w:rsidRPr="006A7E41" w:rsidTr="00970DE1">
        <w:trPr>
          <w:trHeight w:val="16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Муниципальное казенное учреждение Управление образования и молодежной политики Златоустовского городского округа (далее – МКУ УОиМП ЗГО),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культуры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– МКУ УК ЗГО),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физической культуре и спорту Златоустовского городского округа (далее – МКУ УФКиС ЗГО),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Управление социальной защиты населения Златоустовского городского округа (далее – УСЗН ЗГО),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- Муниципальное казенное учреждение Златоустовского городского округа </w:t>
            </w:r>
            <w:r>
              <w:rPr>
                <w:color w:val="000000" w:themeColor="text1"/>
              </w:rPr>
              <w:t>«</w:t>
            </w:r>
            <w:r w:rsidRPr="006A7E41">
              <w:rPr>
                <w:color w:val="000000" w:themeColor="text1"/>
              </w:rPr>
              <w:t>Управление жилищно-коммунального хозяйства</w:t>
            </w:r>
            <w:r>
              <w:rPr>
                <w:color w:val="000000" w:themeColor="text1"/>
              </w:rPr>
              <w:t>»</w:t>
            </w:r>
            <w:r w:rsidRPr="006A7E41">
              <w:rPr>
                <w:color w:val="000000" w:themeColor="text1"/>
              </w:rPr>
              <w:t xml:space="preserve"> (далее – МКУ ЗГО УЖКХ)</w:t>
            </w:r>
            <w:r>
              <w:rPr>
                <w:color w:val="000000" w:themeColor="text1"/>
              </w:rPr>
              <w:t>.</w:t>
            </w:r>
          </w:p>
        </w:tc>
      </w:tr>
      <w:tr w:rsidR="00F15334" w:rsidRPr="006A7E41" w:rsidTr="00970DE1">
        <w:trPr>
          <w:trHeight w:val="2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jc w:val="center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Подпрограммы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6C4CFC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F15334"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преступлений и иных правонарушений </w:t>
            </w:r>
            <w:r w:rsidR="00F15334"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Златоустовском городском округе</w:t>
            </w:r>
            <w:r w:rsidR="00F15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Комплексные меры </w:t>
            </w:r>
            <w:r w:rsidR="006C4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профилактике безнадзорности </w:t>
            </w:r>
            <w:r w:rsidR="006C4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противодействию злоупотреблению наркотиками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их незаконному обороту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3. Профилактика и противодействие проявлениям терроризма и экстремизма на территории Златоустовского городского округа*</w:t>
            </w:r>
          </w:p>
        </w:tc>
      </w:tr>
      <w:tr w:rsidR="00F15334" w:rsidRPr="006A7E41" w:rsidTr="00970DE1">
        <w:trPr>
          <w:trHeight w:val="4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Формирование системы профилактики правонарушений в Златоустовском городском округе.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3. Формирование условий для комплексной </w:t>
            </w:r>
            <w:r w:rsidRPr="006A7E41">
              <w:rPr>
                <w:color w:val="000000" w:themeColor="text1"/>
              </w:rPr>
              <w:lastRenderedPageBreak/>
              <w:t>антитеррористической защищенности в округе</w:t>
            </w:r>
            <w:r>
              <w:rPr>
                <w:color w:val="000000" w:themeColor="text1"/>
              </w:rPr>
              <w:t>.</w:t>
            </w:r>
          </w:p>
        </w:tc>
      </w:tr>
      <w:tr w:rsidR="00F15334" w:rsidRPr="006A7E41" w:rsidTr="00970DE1">
        <w:trPr>
          <w:trHeight w:val="27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Реализация комплексных мероприятий в сфере профилактики правонарушений.</w:t>
            </w:r>
          </w:p>
          <w:p w:rsidR="00F15334" w:rsidRPr="006A7E41" w:rsidRDefault="00F15334" w:rsidP="00970DE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Формирование условий для решения проблем несовершеннолетних, профилактики безнадзорности 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правонарушений.</w:t>
            </w:r>
          </w:p>
          <w:p w:rsidR="00F15334" w:rsidRPr="006A7E41" w:rsidRDefault="00F15334" w:rsidP="00970DE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Создание условий для сокращения распространения наркомании и связанных с ней правонарушений до уровня минимальной опасности для общества.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4. Реализация мероприятий по противодействию терроризму.</w:t>
            </w:r>
          </w:p>
        </w:tc>
      </w:tr>
      <w:tr w:rsidR="00F15334" w:rsidRPr="006A7E41" w:rsidTr="00970DE1">
        <w:trPr>
          <w:trHeight w:val="566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общественных местах,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асоциальному поведению, в общей численности указанной категории лиц, %.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Златоустовского городского округа</w:t>
            </w:r>
            <w:r w:rsidR="006C4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содействия правоохранительным органам </w:t>
            </w:r>
            <w:r w:rsidR="006C4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охране общественного порядка,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Количество мероприятий, проведенных Управ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лением муниципальной милиции А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людей, ед.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7. Количество составленных протоколов </w:t>
            </w:r>
            <w:r w:rsidRPr="006A7E41">
              <w:rPr>
                <w:color w:val="000000" w:themeColor="text1"/>
              </w:rPr>
              <w:br/>
              <w:t>об административных правонарушениях сотрудниками Уп</w:t>
            </w:r>
            <w:r>
              <w:rPr>
                <w:color w:val="000000" w:themeColor="text1"/>
              </w:rPr>
              <w:t>равления муниципальной милиции А</w:t>
            </w:r>
            <w:r w:rsidRPr="006A7E41">
              <w:rPr>
                <w:color w:val="000000" w:themeColor="text1"/>
              </w:rPr>
              <w:t>дминистрации Златоустовского городского округа, ед.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9.</w:t>
            </w:r>
            <w:r>
              <w:rPr>
                <w:color w:val="000000" w:themeColor="text1"/>
              </w:rPr>
              <w:t> </w:t>
            </w:r>
            <w:r w:rsidRPr="006A7E41">
              <w:t>Количество часов, проведенных на охране общественного порядка членами добровольной народной дружины, час.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10. Количество используемых каналов информирования населения о методах защиты от преступлений, совершаемых с использованием информационно-</w:t>
            </w:r>
            <w:r w:rsidRPr="006A7E41">
              <w:rPr>
                <w:color w:val="000000" w:themeColor="text1"/>
              </w:rPr>
              <w:lastRenderedPageBreak/>
              <w:t>телекоммуникационных технологий,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 Количество мероприятий по профилактике наркомании среди подростков и молодежи,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 Доля подростков и молодежи (14-35 лет), вовлеченных в профилактические антинаркотические мероприятия, %.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 Количество проведенных заседаний Комиссии по делам несовершеннолетних,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 Количество рассмотренных административных материалов Комиссией по делам несовершеннолетних, ед.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  <w:lang w:eastAsia="en-US"/>
              </w:rPr>
            </w:pPr>
            <w:r w:rsidRPr="006A7E41">
              <w:rPr>
                <w:color w:val="000000" w:themeColor="text1"/>
                <w:lang w:eastAsia="en-US"/>
              </w:rPr>
              <w:t xml:space="preserve">15. Доля несовершеннолетних, состоящих </w:t>
            </w:r>
            <w:r w:rsidRPr="006A7E41">
              <w:rPr>
                <w:color w:val="000000" w:themeColor="text1"/>
                <w:lang w:eastAsia="en-US"/>
              </w:rPr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16. </w:t>
            </w:r>
            <w:r w:rsidRPr="006A7E41">
              <w:rPr>
                <w:color w:val="000000" w:themeColor="text1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Pr="006A7E41">
              <w:rPr>
                <w:color w:val="000000" w:themeColor="text1"/>
                <w:lang w:eastAsia="en-US"/>
              </w:rPr>
              <w:br/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Pr="006A7E41">
              <w:rPr>
                <w:color w:val="000000" w:themeColor="text1"/>
                <w:lang w:eastAsia="en-US"/>
              </w:rPr>
              <w:br/>
              <w:t xml:space="preserve">1, 2 категории опасности, обеспеченных квалифицированной охраной, %. 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  <w:lang w:eastAsia="en-US"/>
              </w:rPr>
            </w:pPr>
            <w:r w:rsidRPr="006A7E41">
              <w:rPr>
                <w:color w:val="000000" w:themeColor="text1"/>
                <w:lang w:eastAsia="en-US"/>
              </w:rPr>
              <w:t>17. </w:t>
            </w:r>
            <w:r w:rsidRPr="006A7E41">
              <w:rPr>
                <w:color w:val="000000" w:themeColor="text1"/>
              </w:rPr>
              <w:t xml:space="preserve">Количество объектов (территорий), находящихся </w:t>
            </w:r>
            <w:r w:rsidRPr="006A7E41">
              <w:rPr>
                <w:color w:val="000000" w:themeColor="text1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Pr="006A7E41">
              <w:rPr>
                <w:color w:val="000000" w:themeColor="text1"/>
              </w:rPr>
              <w:br/>
              <w:t>по оснащению средствами антитеррористической защищенности, ед.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18. Количество информационно-пропагандистских материалов антитеррористической направленности, опубликованных в средствах массовой информации сети Интернет, ед.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19. Доля учащихся, вовлеченных в мероприятия, направленные на профилактику терроризма от общего количества учащихся, %.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 xml:space="preserve">20. Количество мероприятий, направленных </w:t>
            </w:r>
            <w:r w:rsidRPr="006A7E41">
              <w:rPr>
                <w:color w:val="000000" w:themeColor="text1"/>
                <w:sz w:val="28"/>
                <w:szCs w:val="28"/>
              </w:rPr>
              <w:br/>
              <w:t>на этнокультурное развитие народов России, проживающих в Златоустовском городском округе, ед.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21.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color w:val="000000" w:themeColor="text1"/>
                <w:sz w:val="28"/>
                <w:szCs w:val="28"/>
              </w:rPr>
              <w:t>22.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F15334" w:rsidRPr="006A7E41" w:rsidRDefault="00F15334" w:rsidP="00970D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бесперебойно функционирующих систем видеонаблюдения к общему числу систем 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видеонаблюдения, установленных на объектах Златоустовского городского округа, %.</w:t>
            </w:r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sub_1221"/>
            <w:r w:rsidRPr="006A7E41">
              <w:rPr>
                <w:sz w:val="28"/>
                <w:szCs w:val="28"/>
              </w:rPr>
              <w:t>24. Количество изготовленной и размещенной печатной продукции, ед.</w:t>
            </w:r>
            <w:bookmarkEnd w:id="1"/>
          </w:p>
          <w:p w:rsidR="00F15334" w:rsidRPr="006A7E41" w:rsidRDefault="00F15334" w:rsidP="00970DE1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A7E41">
              <w:rPr>
                <w:sz w:val="28"/>
                <w:szCs w:val="28"/>
              </w:rPr>
              <w:t>25.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6A7E41">
              <w:rPr>
                <w:color w:val="000000" w:themeColor="text1"/>
                <w:sz w:val="28"/>
                <w:szCs w:val="28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6A7E41">
              <w:rPr>
                <w:color w:val="000000" w:themeColor="text1"/>
                <w:sz w:val="28"/>
                <w:szCs w:val="28"/>
              </w:rPr>
              <w:t>и противопожа</w:t>
            </w:r>
            <w:r>
              <w:rPr>
                <w:color w:val="000000" w:themeColor="text1"/>
                <w:sz w:val="28"/>
                <w:szCs w:val="28"/>
              </w:rPr>
              <w:t>рным мероприятиям в помещениях А</w:t>
            </w:r>
            <w:r w:rsidRPr="006A7E41">
              <w:rPr>
                <w:color w:val="000000" w:themeColor="text1"/>
                <w:sz w:val="28"/>
                <w:szCs w:val="28"/>
              </w:rPr>
              <w:t>дминистрации Златоустовского городского округа, ед.</w:t>
            </w:r>
          </w:p>
          <w:p w:rsidR="00F15334" w:rsidRPr="006A7E41" w:rsidRDefault="00F15334" w:rsidP="00970DE1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26</w:t>
            </w:r>
            <w:r>
              <w:rPr>
                <w:color w:val="000000" w:themeColor="text1"/>
              </w:rPr>
              <w:t>. </w:t>
            </w:r>
            <w:r w:rsidRPr="006A7E41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</w:rPr>
              <w:br/>
            </w:r>
            <w:r w:rsidRPr="006A7E41">
              <w:rPr>
                <w:color w:val="000000" w:themeColor="text1"/>
              </w:rPr>
              <w:t>с региональной системой видеонаблюдения, ед.</w:t>
            </w:r>
          </w:p>
          <w:p w:rsidR="00F15334" w:rsidRPr="006A7E41" w:rsidRDefault="00F15334" w:rsidP="00970DE1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27. </w:t>
            </w:r>
            <w:r w:rsidRPr="006A7E41">
              <w:rPr>
                <w:color w:val="000000" w:themeColor="text1"/>
              </w:rPr>
              <w:t>Количество проведенных профилактических телепередач, ед.</w:t>
            </w:r>
          </w:p>
          <w:p w:rsidR="00F15334" w:rsidRPr="006A7E41" w:rsidRDefault="00F15334" w:rsidP="00970DE1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28. </w:t>
            </w:r>
            <w:r w:rsidRPr="006A7E41">
              <w:rPr>
                <w:color w:val="000000" w:themeColor="text1"/>
              </w:rPr>
              <w:t xml:space="preserve">Доля прошедших обучение по профилактики безнадзорности и противодействию злоупотреблению наркотиками и их незаконному обороту, </w:t>
            </w:r>
            <w:r w:rsidRPr="006A7E41">
              <w:rPr>
                <w:color w:val="000000" w:themeColor="text1"/>
                <w:lang w:eastAsia="en-US"/>
              </w:rPr>
              <w:t>%.</w:t>
            </w:r>
          </w:p>
          <w:p w:rsidR="00F15334" w:rsidRDefault="00F15334" w:rsidP="00970DE1">
            <w:pPr>
              <w:shd w:val="clear" w:color="auto" w:fill="FFFFFF"/>
              <w:jc w:val="both"/>
              <w:rPr>
                <w:lang w:eastAsia="en-US"/>
              </w:rPr>
            </w:pPr>
            <w:r w:rsidRPr="006A7E41">
              <w:rPr>
                <w:color w:val="000000" w:themeColor="text1"/>
              </w:rPr>
              <w:t>29.</w:t>
            </w:r>
            <w:r>
              <w:rPr>
                <w:color w:val="000000" w:themeColor="text1"/>
              </w:rPr>
              <w:t> </w:t>
            </w:r>
            <w:r w:rsidRPr="006A7E41">
              <w:rPr>
                <w:lang w:eastAsia="en-US"/>
              </w:rPr>
              <w:t xml:space="preserve">Количество проведенных мероприятий связанных </w:t>
            </w:r>
            <w:r>
              <w:rPr>
                <w:lang w:eastAsia="en-US"/>
              </w:rPr>
              <w:br/>
            </w:r>
            <w:r w:rsidRPr="006A7E41">
              <w:rPr>
                <w:lang w:eastAsia="en-US"/>
              </w:rPr>
              <w:t>с профилактикой правонарушений, беспризорности, безнадзорности, для подростков и молодежи, ед.</w:t>
            </w:r>
          </w:p>
          <w:p w:rsidR="00F15334" w:rsidRPr="006A7E41" w:rsidRDefault="006C4CFC" w:rsidP="00970DE1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lang w:eastAsia="en-US"/>
              </w:rPr>
              <w:t>30. </w:t>
            </w:r>
            <w:r w:rsidR="00F15334">
              <w:rPr>
                <w:lang w:eastAsia="en-US"/>
              </w:rPr>
              <w:t>Количество творческих конкурсов по разработке профилактических и агитационных материалов, ед.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2023-2028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Объем финансирования программы всего: </w:t>
            </w:r>
            <w:r>
              <w:rPr>
                <w:color w:val="000000" w:themeColor="text1"/>
              </w:rPr>
              <w:br/>
              <w:t>766 053,79797</w:t>
            </w:r>
            <w:r w:rsidRPr="006A7E41">
              <w:rPr>
                <w:color w:val="000000" w:themeColor="text1"/>
              </w:rPr>
              <w:t xml:space="preserve"> тыс. рублей, в том числе:</w:t>
            </w:r>
          </w:p>
          <w:p w:rsidR="00F15334" w:rsidRPr="006A7E41" w:rsidRDefault="00F15334" w:rsidP="00970DE1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средств бюджета Златоу</w:t>
            </w:r>
            <w:r>
              <w:rPr>
                <w:color w:val="000000" w:themeColor="text1"/>
              </w:rPr>
              <w:t>стовского городского округа – 670 271,50978</w:t>
            </w:r>
            <w:r w:rsidRPr="006A7E41">
              <w:rPr>
                <w:color w:val="000000" w:themeColor="text1"/>
              </w:rPr>
              <w:t xml:space="preserve"> тыс. рублей;</w:t>
            </w:r>
          </w:p>
          <w:p w:rsidR="00F15334" w:rsidRPr="006A7E41" w:rsidRDefault="00F15334" w:rsidP="00970DE1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за счет областного бюджета – </w:t>
            </w:r>
            <w:r>
              <w:rPr>
                <w:color w:val="000000" w:themeColor="text1"/>
              </w:rPr>
              <w:t>95 782,28819</w:t>
            </w:r>
            <w:r w:rsidRPr="006A7E41">
              <w:rPr>
                <w:color w:val="000000" w:themeColor="text1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2023 год – 85 373,499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 – 72 743,699 тыс. рублей;</w:t>
            </w:r>
          </w:p>
          <w:p w:rsidR="00F15334" w:rsidRPr="006A7E41" w:rsidRDefault="00F15334" w:rsidP="00970DE1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областного бюджета – </w:t>
            </w:r>
            <w:r w:rsidRPr="006A7E41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2024 год – 143 697,25456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овского городского округа – 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131 836,58286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>за счет областного бюджета – 11 860,6717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2025 год – </w:t>
            </w:r>
            <w:r>
              <w:rPr>
                <w:color w:val="000000" w:themeColor="text1"/>
              </w:rPr>
              <w:t>173 356,74134</w:t>
            </w:r>
            <w:r w:rsidRPr="006A7E41">
              <w:rPr>
                <w:color w:val="000000" w:themeColor="text1"/>
              </w:rPr>
              <w:t xml:space="preserve">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127 818,71792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за счет областного бюджета – </w:t>
            </w:r>
            <w:r>
              <w:rPr>
                <w:color w:val="000000" w:themeColor="text1"/>
              </w:rPr>
              <w:t>45 538,02342</w:t>
            </w:r>
            <w:r w:rsidRPr="006A7E41">
              <w:rPr>
                <w:color w:val="000000" w:themeColor="text1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2026 год – </w:t>
            </w:r>
            <w:r>
              <w:rPr>
                <w:color w:val="000000" w:themeColor="text1"/>
              </w:rPr>
              <w:t>123 249,11169</w:t>
            </w:r>
            <w:r w:rsidRPr="006A7E41">
              <w:rPr>
                <w:color w:val="000000" w:themeColor="text1"/>
              </w:rPr>
              <w:t xml:space="preserve">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114 872,15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за счет областного бюджета – </w:t>
            </w:r>
            <w:r>
              <w:rPr>
                <w:color w:val="000000" w:themeColor="text1"/>
              </w:rPr>
              <w:t>8 376,96169</w:t>
            </w:r>
            <w:r w:rsidRPr="006A7E41">
              <w:rPr>
                <w:color w:val="000000" w:themeColor="text1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lastRenderedPageBreak/>
              <w:t xml:space="preserve">2027 год – </w:t>
            </w:r>
            <w:r>
              <w:rPr>
                <w:color w:val="000000" w:themeColor="text1"/>
              </w:rPr>
              <w:t>122 210,94569</w:t>
            </w:r>
            <w:r w:rsidRPr="006A7E41">
              <w:rPr>
                <w:color w:val="000000" w:themeColor="text1"/>
              </w:rPr>
              <w:t xml:space="preserve">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113 522,53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F15334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за счет областного бюджета – </w:t>
            </w:r>
            <w:r>
              <w:rPr>
                <w:color w:val="000000" w:themeColor="text1"/>
              </w:rPr>
              <w:t xml:space="preserve">8 688,41569 </w:t>
            </w:r>
            <w:r w:rsidRPr="006A7E41">
              <w:rPr>
                <w:color w:val="000000" w:themeColor="text1"/>
              </w:rPr>
              <w:t>тыс. рублей</w:t>
            </w:r>
            <w:r>
              <w:rPr>
                <w:color w:val="000000" w:themeColor="text1"/>
              </w:rPr>
              <w:t>.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 – 118 166,24569</w:t>
            </w:r>
            <w:r w:rsidRPr="006A7E41">
              <w:rPr>
                <w:color w:val="000000" w:themeColor="text1"/>
              </w:rPr>
              <w:t xml:space="preserve"> тыс. рублей, в том числе:</w:t>
            </w:r>
          </w:p>
          <w:p w:rsidR="00F15334" w:rsidRPr="006A7E41" w:rsidRDefault="00F15334" w:rsidP="00970DE1">
            <w:pPr>
              <w:pStyle w:val="ac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109 477,83</w:t>
            </w:r>
            <w:r w:rsidRPr="006A7E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F15334" w:rsidRPr="006A7E41" w:rsidRDefault="00F15334" w:rsidP="00970DE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за счет областного бюджета – </w:t>
            </w:r>
            <w:r>
              <w:rPr>
                <w:color w:val="000000" w:themeColor="text1"/>
              </w:rPr>
              <w:t xml:space="preserve">8 688,41569 </w:t>
            </w:r>
            <w:r w:rsidRPr="006A7E41">
              <w:rPr>
                <w:color w:val="000000" w:themeColor="text1"/>
              </w:rPr>
              <w:t>тыс. рублей</w:t>
            </w:r>
            <w:r>
              <w:rPr>
                <w:color w:val="000000" w:themeColor="text1"/>
              </w:rPr>
              <w:t>.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34" w:rsidRPr="006A7E41" w:rsidRDefault="00F15334" w:rsidP="00F15334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6A7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1. Активизация работы по предупреждению преступлений и правонарушений, совершаемых на улице </w:t>
            </w:r>
            <w:r w:rsidR="006C4CFC">
              <w:rPr>
                <w:color w:val="000000" w:themeColor="text1"/>
              </w:rPr>
              <w:br/>
            </w:r>
            <w:r w:rsidRPr="006A7E41">
              <w:rPr>
                <w:color w:val="000000" w:themeColor="text1"/>
              </w:rPr>
              <w:t>и в общественных местах до 1120 единиц.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</w:rPr>
            </w:pPr>
            <w:r w:rsidRPr="006A7E41">
              <w:rPr>
                <w:color w:val="000000" w:themeColor="text1"/>
              </w:rPr>
              <w:t xml:space="preserve">2. Вовлечение до 100% подростков и молодежи </w:t>
            </w:r>
            <w:r w:rsidRPr="006A7E41">
              <w:rPr>
                <w:color w:val="000000" w:themeColor="text1"/>
              </w:rPr>
              <w:br/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  <w:p w:rsidR="00F15334" w:rsidRPr="006A7E41" w:rsidRDefault="00F15334" w:rsidP="00970DE1">
            <w:pPr>
              <w:jc w:val="both"/>
              <w:rPr>
                <w:color w:val="000000" w:themeColor="text1"/>
                <w:highlight w:val="cyan"/>
                <w:shd w:val="clear" w:color="auto" w:fill="FFFFFF"/>
              </w:rPr>
            </w:pPr>
            <w:r w:rsidRPr="006A7E41">
              <w:rPr>
                <w:color w:val="000000" w:themeColor="text1"/>
              </w:rPr>
              <w:t>3. </w:t>
            </w:r>
            <w:r w:rsidRPr="006A7E41">
              <w:rPr>
                <w:color w:val="000000" w:themeColor="text1"/>
                <w:shd w:val="clear" w:color="auto" w:fill="FFFFFF"/>
              </w:rPr>
              <w:t>Совершенствовани</w:t>
            </w:r>
            <w:r w:rsidR="006C4CFC">
              <w:rPr>
                <w:color w:val="000000" w:themeColor="text1"/>
                <w:shd w:val="clear" w:color="auto" w:fill="FFFFFF"/>
              </w:rPr>
              <w:t xml:space="preserve">е системы профилактических мер </w:t>
            </w:r>
            <w:r w:rsidR="006C4CFC">
              <w:rPr>
                <w:color w:val="000000" w:themeColor="text1"/>
                <w:shd w:val="clear" w:color="auto" w:fill="FFFFFF"/>
              </w:rPr>
              <w:br/>
            </w:r>
            <w:r w:rsidRPr="006A7E41">
              <w:rPr>
                <w:color w:val="000000" w:themeColor="text1"/>
                <w:shd w:val="clear" w:color="auto" w:fill="FFFFFF"/>
              </w:rPr>
              <w:t xml:space="preserve">на </w:t>
            </w:r>
            <w:r w:rsidRPr="006A7E41">
              <w:rPr>
                <w:shd w:val="clear" w:color="auto" w:fill="FFFFFF"/>
              </w:rPr>
              <w:t>365</w:t>
            </w:r>
            <w:r w:rsidRPr="006A7E41">
              <w:rPr>
                <w:color w:val="000000" w:themeColor="text1"/>
                <w:shd w:val="clear" w:color="auto" w:fill="FFFFFF"/>
              </w:rPr>
              <w:t> объектах округа с целью минимизации совершенных (попыток совершения) актов террористической направленности</w:t>
            </w:r>
          </w:p>
        </w:tc>
      </w:tr>
    </w:tbl>
    <w:p w:rsidR="00F15334" w:rsidRPr="006A7E41" w:rsidRDefault="00F15334" w:rsidP="00F15334">
      <w:pPr>
        <w:pStyle w:val="1"/>
        <w:ind w:firstLine="708"/>
        <w:jc w:val="both"/>
        <w:rPr>
          <w:sz w:val="20"/>
        </w:rPr>
      </w:pPr>
      <w:bookmarkStart w:id="2" w:name="sub_1001"/>
      <w:r w:rsidRPr="006A7E41">
        <w:rPr>
          <w:sz w:val="20"/>
        </w:rPr>
        <w:t>*</w:t>
      </w:r>
      <w:r w:rsidRPr="006A7E41">
        <w:rPr>
          <w:color w:val="000000" w:themeColor="text1"/>
          <w:sz w:val="20"/>
        </w:rPr>
        <w:t xml:space="preserve">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6A7E41">
        <w:rPr>
          <w:bCs/>
          <w:sz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F15334" w:rsidRDefault="00F15334" w:rsidP="00F15334">
      <w:pPr>
        <w:pStyle w:val="1"/>
        <w:jc w:val="both"/>
        <w:rPr>
          <w:sz w:val="26"/>
          <w:szCs w:val="26"/>
        </w:rPr>
      </w:pPr>
    </w:p>
    <w:p w:rsidR="00F15334" w:rsidRPr="00D7648F" w:rsidRDefault="00F15334" w:rsidP="00F15334">
      <w:pPr>
        <w:pStyle w:val="1"/>
        <w:rPr>
          <w:szCs w:val="28"/>
        </w:rPr>
      </w:pPr>
      <w:r w:rsidRPr="00D7648F">
        <w:rPr>
          <w:szCs w:val="28"/>
        </w:rPr>
        <w:t>Раздел I. Характеристика текущего состояния в сфере профилактики правонарушений и противодействия терроризму, основные показатели и анализ социальных, финансово-экономических и прочих рисков реализации муниципальной программ</w:t>
      </w:r>
      <w:bookmarkEnd w:id="2"/>
      <w:r w:rsidRPr="00D7648F">
        <w:rPr>
          <w:szCs w:val="28"/>
        </w:rPr>
        <w:t>ы</w:t>
      </w:r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1. Стабильные показатели состояния преступности в условиях осложнения социально-экономической и эпидемиологической обстановки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в Златоустовском городском округе обусловлены повышением эффективности профилактической работы по предупреждению и пресечению преступлений.</w:t>
      </w:r>
    </w:p>
    <w:p w:rsidR="00F15334" w:rsidRPr="006A7E41" w:rsidRDefault="00F15334" w:rsidP="00F15334">
      <w:pPr>
        <w:ind w:firstLine="709"/>
        <w:jc w:val="both"/>
        <w:rPr>
          <w:b/>
          <w:bCs/>
          <w:color w:val="000000" w:themeColor="text1"/>
        </w:rPr>
      </w:pPr>
      <w:r w:rsidRPr="006A7E41">
        <w:rPr>
          <w:rFonts w:eastAsia="Calibri"/>
          <w:color w:val="000000" w:themeColor="text1"/>
        </w:rPr>
        <w:t xml:space="preserve">За 10 месяцев 2022 года оперативная обстановка характеризуется незначительным ростом общего количества зарегистрированных преступлений на 0,6% по отношению к прошлому году (с 1968 до 1980).Благодаря принимаемым мерам, направленным на стабилизацию оперативной обстановки в общественных местах, в том числе на улицах отмечается снижение числа преступлений данной категории на 7,7% (с 639 до 590).За 10 месяцев число преступлений, совершенных на улицах снижено относительно прошлогоднего показателя на 3,7% (с 352 до 339). </w:t>
      </w:r>
    </w:p>
    <w:p w:rsidR="00F15334" w:rsidRPr="006A7E41" w:rsidRDefault="00F15334" w:rsidP="00F153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A7E41">
        <w:rPr>
          <w:color w:val="000000" w:themeColor="text1"/>
        </w:rPr>
        <w:t xml:space="preserve">Активизация комплексных мер по противодействию преступности несовершеннолетних (проведение целенаправленных мероприятий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 xml:space="preserve">по выявлению детей, оказавшихся в социально-опасном положении; осуществление контроля за несовершеннолетними правонарушителями, состоящими на учете; совместная с органами местного самоуправления </w:t>
      </w:r>
      <w:r w:rsidRPr="006A7E41">
        <w:rPr>
          <w:color w:val="000000" w:themeColor="text1"/>
        </w:rPr>
        <w:lastRenderedPageBreak/>
        <w:t xml:space="preserve">организация общественных, спортивных и досуговых мероприятий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с несовершеннолетними), оказали положительное влияние на снижение уровня преступности в подростковой среде. Количество</w:t>
      </w:r>
      <w:r w:rsidRPr="006A7E41">
        <w:rPr>
          <w:bCs/>
          <w:color w:val="000000" w:themeColor="text1"/>
        </w:rPr>
        <w:t xml:space="preserve"> преступлений, совершенных </w:t>
      </w:r>
      <w:r w:rsidRPr="006A7E41">
        <w:rPr>
          <w:color w:val="000000" w:themeColor="text1"/>
        </w:rPr>
        <w:t>несовершеннолетними, снизилось на 32,6% (с 52 до 35), а о</w:t>
      </w:r>
      <w:r w:rsidRPr="006A7E41">
        <w:rPr>
          <w:bCs/>
          <w:color w:val="000000" w:themeColor="text1"/>
        </w:rPr>
        <w:t>бщественно опасных деяний,</w:t>
      </w:r>
      <w:r w:rsidRPr="006A7E41">
        <w:rPr>
          <w:color w:val="000000" w:themeColor="text1"/>
        </w:rPr>
        <w:t xml:space="preserve"> совершенных подростками, на 13,9 % по отношению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к прошлому году (с 43 до 37).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 xml:space="preserve">для повышения качества жизни горожан, соблюдения их законных прав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3. Проблемы беспризорности и безнадзорности несовершеннолетних </w:t>
      </w:r>
      <w:r w:rsidRPr="006A7E41">
        <w:rPr>
          <w:color w:val="000000" w:themeColor="text1"/>
        </w:rPr>
        <w:br/>
        <w:t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Наркотики становятся все более доступными. На российском рынке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Наркомания и связанная с ней преступность достигла значительных масштабов.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Комплексное решение проблем профилактики безнадзорности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 xml:space="preserve">и правонарушений среди несовершеннолетних, борьба с наркоманией,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4. Профилактика терроризма является одним из важнейших направлений в реализации принципов целенаправленной, последовательной работы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по консолидации общественно-политических сил, правоохранительных структур и общественных организаций для безопасности населения округа.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Формирование установок толерантного сознания и поведения, веротерпимости и миролюбия, профилактика терроризма имеет в настоящее время особую актуальность, обусловленную сохраняющейся социальной напряженностью в обществе, ростом терроризма, являющихся прямой угрозой безопасности не только округа, области, но и страны в целом.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5. Реализация мероприятий муниципальной программы по профилактике правонарушений, в том числе совершаемых несовершеннолетними, борьбе </w:t>
      </w:r>
      <w:r w:rsidRPr="006A7E41">
        <w:rPr>
          <w:color w:val="000000" w:themeColor="text1"/>
        </w:rPr>
        <w:br/>
        <w:t>с наркоманией, профилактике терроризма и обеспечению безопасности граждан позволит повысить уровень безопасности населения Златоустовского городского округа.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6. Риски реализации подпрограммы можно разделить на две группы: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внутренние – относятся к сфере компетенции ответственного исполнителя и соисполнителей подпрограммы;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внешние, наступление или не наступление которых не зависит </w:t>
      </w:r>
      <w:r w:rsidRPr="006A7E41">
        <w:rPr>
          <w:color w:val="000000" w:themeColor="text1"/>
        </w:rPr>
        <w:br/>
        <w:t>от действий ответственного исполнителя и соисполнителей подпрограммы.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Внутренние риски могут являться следствием: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низкой исполнительной дисциплины ответственного исполнителя, соисполнителей муниципальной программы, должностных лиц, ответственных за выполнение мероприятий подпрограммы;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Мерами управления и анализа внутренними рисками являются: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детальное планирование хода реализации подпрограммы;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и соисполнители мероприятий;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К внешним рискам относятся риски, сложившиеся под воздействием негативных факторов и имеющихся в обществе социально-экономических проблем, макроэкономические риски, связанные с возможностями снижения темпов роста экономики и уровня инвестиционной активности, а также риски, связанные с кризисом банковской системы. 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 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Анализ и управление рисками реализации программы обеспечивает: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условия, в результате которых можно реализовать мероприятия, предусмотренные программой на данный период;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постоянный учет всех факторов риска, влияющих на достижение целей 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F15334" w:rsidRPr="006A7E41" w:rsidRDefault="00F15334" w:rsidP="00F15334">
      <w:pPr>
        <w:tabs>
          <w:tab w:val="left" w:pos="567"/>
        </w:tabs>
        <w:ind w:firstLine="709"/>
        <w:jc w:val="both"/>
        <w:rPr>
          <w:color w:val="000000" w:themeColor="text1"/>
        </w:rPr>
      </w:pPr>
    </w:p>
    <w:p w:rsidR="00F15334" w:rsidRPr="006A7E41" w:rsidRDefault="00F15334" w:rsidP="00F15334">
      <w:pPr>
        <w:pStyle w:val="1"/>
        <w:ind w:firstLine="709"/>
        <w:rPr>
          <w:color w:val="000000" w:themeColor="text1"/>
          <w:szCs w:val="28"/>
        </w:rPr>
      </w:pPr>
      <w:bookmarkStart w:id="3" w:name="sub_1005"/>
      <w:r w:rsidRPr="006A7E41">
        <w:rPr>
          <w:color w:val="000000" w:themeColor="text1"/>
          <w:szCs w:val="28"/>
        </w:rPr>
        <w:t xml:space="preserve">Раздел II. Приоритеты и цели муниципальной политики в сфере профилактики правонарушений и противодействия терроризму, </w:t>
      </w:r>
      <w:r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>описание основных целей и задач муниципальной программы</w:t>
      </w:r>
    </w:p>
    <w:p w:rsidR="00F15334" w:rsidRPr="006A7E41" w:rsidRDefault="00F15334" w:rsidP="00F15334"/>
    <w:bookmarkEnd w:id="3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7. Приоритетным направлением муниципальной политики является разработка мероприятий по профилактике правонарушений и противодействию терроризму на территории Златоустовского городского округа.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4" w:name="sub_1003"/>
      <w:r w:rsidRPr="006A7E41">
        <w:rPr>
          <w:color w:val="000000" w:themeColor="text1"/>
        </w:rPr>
        <w:t>8. Основная цель муниципальной программы соответствует следующим свойствам:</w:t>
      </w:r>
    </w:p>
    <w:bookmarkEnd w:id="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а) специфичность – соответствуют сфере реализации муниципальной 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б) конкретность – формулировки целей не допускают произвольного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или неоднозначного толкования;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в) измеримость – достижение цели можно проверить путём количественной оценки с использованием целевых показателей;</w:t>
      </w:r>
    </w:p>
    <w:p w:rsidR="00F15334" w:rsidRPr="006A7E41" w:rsidRDefault="00F15334" w:rsidP="00F15334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г) достижимость – цели достижимы за период реализации муниципальной программы;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д) релевантность – цели соответствую ожидаемым конечным результатам.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9. Цели муниципальной программы:</w:t>
      </w:r>
    </w:p>
    <w:p w:rsidR="00F15334" w:rsidRPr="006A7E41" w:rsidRDefault="00F15334" w:rsidP="00F15334">
      <w:pPr>
        <w:pStyle w:val="ad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Формирование системы профилактики правонарушений </w:t>
      </w: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Златоустовском городском округе.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Создание условий для эффективного развития системы профилактики безнадзорности несовершеннолетних. 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Формирование условий для комплексной антитеррористической защищенности в округе.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10. Достижение поставленных целей требует формирования комплексного подхода в реализации скоординированных по ресурсам, срокам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и результатам мероприятий, а также решения следующих задач:</w:t>
      </w:r>
    </w:p>
    <w:p w:rsidR="00F15334" w:rsidRPr="006A7E41" w:rsidRDefault="00F15334" w:rsidP="00F15334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10"/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комплексных мероприятий в сфере профилактики правонарушений.</w:t>
      </w:r>
    </w:p>
    <w:p w:rsidR="00F15334" w:rsidRPr="006A7E41" w:rsidRDefault="00F15334" w:rsidP="00F15334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F15334" w:rsidRPr="006A7E41" w:rsidRDefault="00F15334" w:rsidP="00F15334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сокращения распространения наркомании </w:t>
      </w:r>
      <w:r w:rsidRPr="006A7E41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связанных с ней правонарушений до уровня минимальной опасности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A7E41">
        <w:rPr>
          <w:rFonts w:ascii="Times New Roman" w:hAnsi="Times New Roman"/>
          <w:color w:val="000000" w:themeColor="text1"/>
          <w:sz w:val="28"/>
          <w:szCs w:val="28"/>
        </w:rPr>
        <w:t>для общества.</w:t>
      </w:r>
    </w:p>
    <w:p w:rsidR="00F15334" w:rsidRPr="006A7E41" w:rsidRDefault="00F15334" w:rsidP="00F15334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мероприятий по противодействию терроризму.</w:t>
      </w:r>
    </w:p>
    <w:p w:rsidR="00F15334" w:rsidRPr="006A7E41" w:rsidRDefault="00F15334" w:rsidP="00F15334">
      <w:pPr>
        <w:pStyle w:val="1"/>
        <w:jc w:val="left"/>
        <w:rPr>
          <w:b/>
          <w:szCs w:val="28"/>
        </w:rPr>
      </w:pPr>
    </w:p>
    <w:p w:rsidR="00F15334" w:rsidRPr="006A7E41" w:rsidRDefault="00F15334" w:rsidP="00F15334">
      <w:pPr>
        <w:pStyle w:val="1"/>
        <w:rPr>
          <w:szCs w:val="28"/>
        </w:rPr>
      </w:pPr>
      <w:r w:rsidRPr="006A7E41">
        <w:rPr>
          <w:szCs w:val="28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>
        <w:rPr>
          <w:szCs w:val="28"/>
        </w:rPr>
        <w:br/>
      </w:r>
      <w:r w:rsidRPr="006A7E41">
        <w:rPr>
          <w:szCs w:val="28"/>
        </w:rPr>
        <w:t>в сфере профилактики правонарушений и противодействия терроризму</w:t>
      </w:r>
      <w:bookmarkEnd w:id="5"/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11. По итогам реализации мероприятий муниципальной программы ожидается достижение следующих конечных результатов: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6" w:name="sub_1007"/>
      <w:r w:rsidRPr="006A7E41">
        <w:rPr>
          <w:color w:val="000000" w:themeColor="text1"/>
        </w:rPr>
        <w:t xml:space="preserve">1) Активизация работы по предупреждению преступлений </w:t>
      </w:r>
      <w:r w:rsidRPr="006A7E41">
        <w:rPr>
          <w:color w:val="000000" w:themeColor="text1"/>
        </w:rPr>
        <w:br/>
        <w:t xml:space="preserve">и правонарушений, совершаемых на улице в общественных местах </w:t>
      </w:r>
      <w:r w:rsidRPr="006A7E41">
        <w:rPr>
          <w:color w:val="000000" w:themeColor="text1"/>
        </w:rPr>
        <w:br/>
        <w:t>до 1120</w:t>
      </w:r>
      <w:r>
        <w:rPr>
          <w:color w:val="000000" w:themeColor="text1"/>
        </w:rPr>
        <w:t xml:space="preserve"> единиц;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Вовлечение до 100% подростков и молодежи в мероприятия, направленные на профилактику безнадзорности и наркомании с целью сни</w:t>
      </w:r>
      <w:r>
        <w:rPr>
          <w:color w:val="000000" w:themeColor="text1"/>
        </w:rPr>
        <w:t>жения количества правонарушений;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</w:t>
      </w:r>
      <w:r w:rsidRPr="006A7E41">
        <w:rPr>
          <w:color w:val="000000" w:themeColor="text1"/>
          <w:shd w:val="clear" w:color="auto" w:fill="FFFFFF"/>
        </w:rPr>
        <w:t xml:space="preserve">Совершенствование системы профилактических мер на </w:t>
      </w:r>
      <w:r w:rsidRPr="006A7E41">
        <w:rPr>
          <w:shd w:val="clear" w:color="auto" w:fill="FFFFFF"/>
        </w:rPr>
        <w:t>365</w:t>
      </w:r>
      <w:r w:rsidRPr="006A7E41">
        <w:rPr>
          <w:color w:val="000000" w:themeColor="text1"/>
          <w:shd w:val="clear" w:color="auto" w:fill="FFFFFF"/>
        </w:rPr>
        <w:t xml:space="preserve"> объектах округа с целью минимизации совершенных (попыток совершения) актов террористической направленности</w:t>
      </w:r>
      <w:r>
        <w:rPr>
          <w:color w:val="000000" w:themeColor="text1"/>
          <w:shd w:val="clear" w:color="auto" w:fill="FFFFFF"/>
        </w:rPr>
        <w:t>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7" w:name="sub_1008"/>
      <w:bookmarkEnd w:id="6"/>
      <w:r w:rsidRPr="006A7E41">
        <w:rPr>
          <w:color w:val="000000" w:themeColor="text1"/>
        </w:rPr>
        <w:t>12. Связи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отсутствуют.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8" w:name="sub_1009"/>
      <w:bookmarkEnd w:id="7"/>
      <w:r w:rsidRPr="006A7E41">
        <w:rPr>
          <w:color w:val="000000" w:themeColor="text1"/>
        </w:rPr>
        <w:lastRenderedPageBreak/>
        <w:t>13. Вклад муниципальной программы в достижение социально-экономического развития округа значительный:</w:t>
      </w:r>
    </w:p>
    <w:bookmarkEnd w:id="8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Pr="006A7E41">
        <w:rPr>
          <w:color w:val="000000" w:themeColor="text1"/>
        </w:rPr>
        <w:t> снижение количества зарегистрированных на территории округа преступлений;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повышение уровня безопасности граждан;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активизация работы по профилактике безнадзорности несовершеннолетних;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4) сокращение незаконного оборота наркотиков, распространения наркомании и связанных с ней правонарушений до уровня минимальной опасности для общества; 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 </w:t>
      </w:r>
      <w:r w:rsidRPr="006A7E41">
        <w:rPr>
          <w:color w:val="000000" w:themeColor="text1"/>
          <w:shd w:val="clear" w:color="auto" w:fill="FFFFFF"/>
        </w:rPr>
        <w:t>минимизации попыток совершения актов террористической направленности;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Все перечисленные аспекты, в конечном итоге, приводят к устойчивости экономики округа и общественной безопасности горожан.</w:t>
      </w:r>
    </w:p>
    <w:p w:rsidR="00F15334" w:rsidRPr="006A7E41" w:rsidRDefault="00F15334" w:rsidP="00F15334">
      <w:pPr>
        <w:tabs>
          <w:tab w:val="left" w:pos="567"/>
        </w:tabs>
        <w:jc w:val="both"/>
      </w:pPr>
    </w:p>
    <w:p w:rsidR="00F15334" w:rsidRPr="006A7E41" w:rsidRDefault="00F15334" w:rsidP="00F15334">
      <w:pPr>
        <w:pStyle w:val="1"/>
        <w:rPr>
          <w:szCs w:val="28"/>
        </w:rPr>
      </w:pPr>
      <w:bookmarkStart w:id="9" w:name="sub_1013"/>
      <w:r w:rsidRPr="006A7E41">
        <w:rPr>
          <w:szCs w:val="28"/>
        </w:rPr>
        <w:t xml:space="preserve">Раздел IV. Сроки реализации муниципальной программы в целом, </w:t>
      </w:r>
      <w:r>
        <w:rPr>
          <w:szCs w:val="28"/>
        </w:rPr>
        <w:br/>
      </w:r>
      <w:r w:rsidRPr="006A7E41">
        <w:rPr>
          <w:szCs w:val="28"/>
        </w:rPr>
        <w:t>контрольные этапы и сроки их реализации с указанием промежуточных индикативных показателей</w:t>
      </w:r>
    </w:p>
    <w:p w:rsidR="00F15334" w:rsidRPr="006A7E41" w:rsidRDefault="00F15334" w:rsidP="00F15334"/>
    <w:bookmarkEnd w:id="9"/>
    <w:p w:rsidR="00F15334" w:rsidRPr="006A7E41" w:rsidRDefault="00F15334" w:rsidP="00F15334">
      <w:pPr>
        <w:ind w:firstLine="567"/>
        <w:jc w:val="both"/>
      </w:pPr>
      <w:r w:rsidRPr="006A7E41">
        <w:t>14. Муниципальная программа реал</w:t>
      </w:r>
      <w:r>
        <w:t>изуется в течение 2023-2028</w:t>
      </w:r>
      <w:r w:rsidRPr="006A7E41">
        <w:t xml:space="preserve"> годов.</w:t>
      </w:r>
    </w:p>
    <w:p w:rsidR="00F15334" w:rsidRPr="006A7E41" w:rsidRDefault="00F15334" w:rsidP="00F15334">
      <w:pPr>
        <w:ind w:firstLine="567"/>
        <w:jc w:val="both"/>
      </w:pPr>
      <w:bookmarkStart w:id="10" w:name="sub_1012"/>
      <w:r w:rsidRPr="006A7E41">
        <w:t>15. Промежуточные значения индикативных показателей отсутствуют.</w:t>
      </w:r>
    </w:p>
    <w:bookmarkEnd w:id="10"/>
    <w:p w:rsidR="00F15334" w:rsidRPr="006A7E41" w:rsidRDefault="00F15334" w:rsidP="00F15334">
      <w:pPr>
        <w:tabs>
          <w:tab w:val="left" w:pos="567"/>
        </w:tabs>
        <w:ind w:firstLine="567"/>
        <w:jc w:val="both"/>
      </w:pPr>
    </w:p>
    <w:p w:rsidR="00F15334" w:rsidRPr="006A7E41" w:rsidRDefault="00F15334" w:rsidP="00F15334">
      <w:pPr>
        <w:pStyle w:val="1"/>
        <w:rPr>
          <w:szCs w:val="28"/>
        </w:rPr>
      </w:pPr>
      <w:bookmarkStart w:id="11" w:name="sub_1021"/>
      <w:r w:rsidRPr="006A7E41">
        <w:rPr>
          <w:szCs w:val="28"/>
        </w:rPr>
        <w:t>Раздел V. Перечень мероприятий муниципальной программы</w:t>
      </w:r>
    </w:p>
    <w:p w:rsidR="00F15334" w:rsidRPr="006A7E41" w:rsidRDefault="00F15334" w:rsidP="00F15334">
      <w:pPr>
        <w:pStyle w:val="1"/>
        <w:rPr>
          <w:szCs w:val="28"/>
        </w:rPr>
      </w:pPr>
      <w:r w:rsidRPr="006A7E41">
        <w:rPr>
          <w:szCs w:val="28"/>
        </w:rPr>
        <w:t xml:space="preserve">с указанием сроков их реализации, ответственного исполнителя </w:t>
      </w:r>
      <w:r w:rsidRPr="006A7E41">
        <w:rPr>
          <w:szCs w:val="28"/>
        </w:rPr>
        <w:br/>
        <w:t>и соисполнителей, а также ожидаемых результатов (целевых индикаторов)</w:t>
      </w:r>
      <w:bookmarkEnd w:id="11"/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12" w:name="sub_1014"/>
      <w:r w:rsidRPr="006A7E41">
        <w:rPr>
          <w:color w:val="000000" w:themeColor="text1"/>
        </w:rPr>
        <w:t>16. 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13" w:name="sub_1015"/>
      <w:bookmarkEnd w:id="12"/>
      <w:r w:rsidRPr="006A7E41">
        <w:rPr>
          <w:color w:val="000000" w:themeColor="text1"/>
        </w:rPr>
        <w:t xml:space="preserve">17. Мероприятия муниципальной программы представлены </w:t>
      </w:r>
      <w:r w:rsidRPr="006A7E41">
        <w:rPr>
          <w:color w:val="000000" w:themeColor="text1"/>
        </w:rPr>
        <w:br/>
        <w:t xml:space="preserve">в таблице 2 приложения 2, таблице 2 приложения 3 и в </w:t>
      </w:r>
      <w:hyperlink w:anchor="sub_113" w:history="1">
        <w:r w:rsidRPr="006A7E41">
          <w:rPr>
            <w:rStyle w:val="af"/>
            <w:color w:val="000000" w:themeColor="text1"/>
          </w:rPr>
          <w:t>таблице</w:t>
        </w:r>
      </w:hyperlink>
      <w:r w:rsidRPr="006A7E41">
        <w:rPr>
          <w:color w:val="000000" w:themeColor="text1"/>
        </w:rPr>
        <w:t xml:space="preserve"> 2 приложения 4 к программе.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14" w:name="sub_1016"/>
      <w:bookmarkEnd w:id="13"/>
      <w:r w:rsidRPr="006A7E41">
        <w:rPr>
          <w:color w:val="000000" w:themeColor="text1"/>
        </w:rPr>
        <w:t>18. Куратором программы является руководитель Аппарата Администрации Златоустовского городского округа.</w:t>
      </w:r>
    </w:p>
    <w:bookmarkEnd w:id="1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19. Ответственным исполнителем является Администрация ЗГО (Организационное управление Администрации ЗГО)</w:t>
      </w:r>
      <w:bookmarkStart w:id="15" w:name="sub_1018"/>
      <w:r w:rsidRPr="006A7E41">
        <w:rPr>
          <w:color w:val="000000" w:themeColor="text1"/>
        </w:rPr>
        <w:t>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20. Соисполнители муниципальной программы:</w:t>
      </w:r>
    </w:p>
    <w:bookmarkEnd w:id="15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МКУ УОиМП ЗГО;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МКУ УК ЗГО;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МКУ УФКиСЗГО;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 УСЗН ЗГО;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 МКУ ЗГО УЖКХ.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16" w:name="sub_1020"/>
      <w:r w:rsidRPr="006A7E41">
        <w:rPr>
          <w:color w:val="000000" w:themeColor="text1"/>
        </w:rPr>
        <w:t xml:space="preserve">21. Целевые индикаторы представлены в </w:t>
      </w:r>
      <w:hyperlink w:anchor="sub_11" w:history="1">
        <w:r w:rsidRPr="006A7E41">
          <w:rPr>
            <w:rStyle w:val="af"/>
            <w:color w:val="000000" w:themeColor="text1"/>
          </w:rPr>
          <w:t>таблице 1</w:t>
        </w:r>
      </w:hyperlink>
      <w:r w:rsidRPr="006A7E41">
        <w:rPr>
          <w:color w:val="000000" w:themeColor="text1"/>
        </w:rPr>
        <w:t xml:space="preserve"> приложения 1 </w:t>
      </w:r>
      <w:r w:rsidRPr="006A7E41">
        <w:rPr>
          <w:color w:val="000000" w:themeColor="text1"/>
        </w:rPr>
        <w:br/>
        <w:t>к муниципальной программе.</w:t>
      </w:r>
    </w:p>
    <w:p w:rsidR="00F15334" w:rsidRPr="006A7E41" w:rsidRDefault="00F15334" w:rsidP="00F15334">
      <w:pPr>
        <w:ind w:firstLine="567"/>
        <w:jc w:val="both"/>
      </w:pPr>
    </w:p>
    <w:p w:rsidR="00F15334" w:rsidRPr="006A7E41" w:rsidRDefault="00F15334" w:rsidP="00F15334">
      <w:pPr>
        <w:pStyle w:val="1"/>
        <w:rPr>
          <w:szCs w:val="28"/>
        </w:rPr>
      </w:pPr>
      <w:bookmarkStart w:id="17" w:name="sub_1023"/>
      <w:bookmarkEnd w:id="16"/>
      <w:r w:rsidRPr="006A7E41">
        <w:rPr>
          <w:szCs w:val="28"/>
        </w:rPr>
        <w:lastRenderedPageBreak/>
        <w:t xml:space="preserve">Раздел VI. Основные меры правового регулирования в сфере </w:t>
      </w:r>
      <w:r>
        <w:rPr>
          <w:szCs w:val="28"/>
        </w:rPr>
        <w:br/>
      </w:r>
      <w:r w:rsidRPr="006A7E41">
        <w:rPr>
          <w:szCs w:val="28"/>
        </w:rPr>
        <w:t xml:space="preserve">профилактики правонарушений и противодействия терроризму, </w:t>
      </w:r>
      <w:r>
        <w:rPr>
          <w:szCs w:val="28"/>
        </w:rPr>
        <w:br/>
      </w:r>
      <w:r w:rsidRPr="006A7E41">
        <w:rPr>
          <w:szCs w:val="28"/>
        </w:rPr>
        <w:t>направленные на достижение целей и (или)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  <w:bookmarkEnd w:id="17"/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18" w:name="sub_1022"/>
      <w:r w:rsidRPr="006A7E41">
        <w:rPr>
          <w:color w:val="000000" w:themeColor="text1"/>
        </w:rPr>
        <w:t>22.</w:t>
      </w:r>
      <w:bookmarkEnd w:id="18"/>
      <w:r w:rsidRPr="006A7E41">
        <w:rPr>
          <w:color w:val="000000" w:themeColor="text1"/>
        </w:rPr>
        <w:t> Правовое регулирование в соответствующей сфере обеспечивается нормативными правовыми актами Российской Федерации, правовыми актами Челябинской области и правовыми актами Златоустовского городского округа: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</w:t>
      </w:r>
      <w:hyperlink r:id="rId10" w:history="1">
        <w:r w:rsidRPr="006A7E41">
          <w:rPr>
            <w:rStyle w:val="af"/>
            <w:color w:val="000000" w:themeColor="text1"/>
          </w:rPr>
          <w:t>Конституция</w:t>
        </w:r>
      </w:hyperlink>
      <w:r w:rsidRPr="006A7E41">
        <w:rPr>
          <w:color w:val="000000" w:themeColor="text1"/>
        </w:rPr>
        <w:t xml:space="preserve"> Российской Федерации;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</w:t>
      </w:r>
      <w:hyperlink r:id="rId11" w:history="1">
        <w:r w:rsidRPr="006A7E41">
          <w:rPr>
            <w:rStyle w:val="af"/>
            <w:color w:val="000000" w:themeColor="text1"/>
          </w:rPr>
          <w:t>Стратегия</w:t>
        </w:r>
      </w:hyperlink>
      <w:r w:rsidRPr="006A7E41">
        <w:rPr>
          <w:color w:val="000000" w:themeColor="text1"/>
        </w:rPr>
        <w:t xml:space="preserve"> национальной безопасности Российской Федерации, утвержденная </w:t>
      </w:r>
      <w:hyperlink r:id="rId12" w:history="1">
        <w:r w:rsidRPr="006A7E41">
          <w:rPr>
            <w:rStyle w:val="af"/>
            <w:color w:val="000000" w:themeColor="text1"/>
          </w:rPr>
          <w:t>Указом</w:t>
        </w:r>
      </w:hyperlink>
      <w:r w:rsidRPr="006A7E41">
        <w:rPr>
          <w:color w:val="000000" w:themeColor="text1"/>
        </w:rPr>
        <w:t xml:space="preserve"> Президента Российской Федерации от 02 июля 2021 года № 400 «О Стратегии национальной безопасности Российской Федерации»;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 </w:t>
      </w:r>
      <w:hyperlink r:id="rId13" w:history="1">
        <w:r w:rsidRPr="006A7E41">
          <w:rPr>
            <w:rStyle w:val="af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23.06.2016 г. № 182-ФЗ «Об основах системы профилактики правонарушений в Российской Федерации»;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 </w:t>
      </w:r>
      <w:hyperlink r:id="rId14" w:history="1">
        <w:r w:rsidRPr="006A7E41">
          <w:rPr>
            <w:rStyle w:val="af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24.06.1999 г. № 120-ФЗ «Об основах системы профилактики безнадзорности и правонарушений несовершеннолетних»; </w:t>
      </w:r>
    </w:p>
    <w:p w:rsidR="00F15334" w:rsidRPr="006A7E41" w:rsidRDefault="00F15334" w:rsidP="00F15334">
      <w:pPr>
        <w:shd w:val="clear" w:color="auto" w:fill="FFFFFF"/>
        <w:ind w:firstLine="709"/>
        <w:jc w:val="both"/>
        <w:outlineLvl w:val="1"/>
        <w:rPr>
          <w:bCs/>
          <w:color w:val="000000" w:themeColor="text1"/>
        </w:rPr>
      </w:pPr>
      <w:r w:rsidRPr="006A7E41">
        <w:rPr>
          <w:bCs/>
          <w:color w:val="000000" w:themeColor="text1"/>
        </w:rPr>
        <w:t>5)</w:t>
      </w:r>
      <w:r w:rsidRPr="006A7E41">
        <w:rPr>
          <w:b/>
          <w:bCs/>
          <w:color w:val="000000" w:themeColor="text1"/>
        </w:rPr>
        <w:t> </w:t>
      </w:r>
      <w:r w:rsidRPr="006A7E41">
        <w:rPr>
          <w:bCs/>
          <w:color w:val="000000" w:themeColor="text1"/>
        </w:rPr>
        <w:t>Федеральный закон от 30 декабря 2020 г. № 489-ФЗ «О молодежной политике в Российской Федерации»;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6) </w:t>
      </w:r>
      <w:hyperlink r:id="rId15" w:history="1">
        <w:r w:rsidRPr="006A7E41">
          <w:rPr>
            <w:rStyle w:val="af"/>
            <w:color w:val="000000" w:themeColor="text1"/>
          </w:rPr>
          <w:t>Указ</w:t>
        </w:r>
      </w:hyperlink>
      <w:r w:rsidRPr="006A7E41">
        <w:rPr>
          <w:color w:val="000000" w:themeColor="text1"/>
        </w:rPr>
        <w:t xml:space="preserve"> Президента Российской Федерации от 23.11.2020 г. № 733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«Об утверждении Стратегии государственной антинаркотической политики Российской Федерации до 2030 года»;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7) </w:t>
      </w:r>
      <w:hyperlink r:id="rId16" w:history="1">
        <w:r w:rsidRPr="006A7E41">
          <w:rPr>
            <w:rStyle w:val="af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21.11.2011 г. № 323-ФЗ «Об основах охраны здоровья граждан Российской Федерации»;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8) </w:t>
      </w:r>
      <w:hyperlink r:id="rId17" w:history="1">
        <w:r w:rsidRPr="006A7E41">
          <w:rPr>
            <w:rStyle w:val="af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08.01.1998 г. № 3-ФЗ (ред. от 03.07.2016 г.)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«О наркотических средствах и психотропных веществах»;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9) </w:t>
      </w:r>
      <w:hyperlink r:id="rId18" w:history="1">
        <w:r w:rsidRPr="006A7E41">
          <w:rPr>
            <w:rStyle w:val="af"/>
            <w:color w:val="000000" w:themeColor="text1"/>
          </w:rPr>
          <w:t> Федеральный закон</w:t>
        </w:r>
      </w:hyperlink>
      <w:r w:rsidRPr="006A7E41">
        <w:rPr>
          <w:color w:val="000000" w:themeColor="text1"/>
        </w:rPr>
        <w:t xml:space="preserve"> от 06.10.2003 г. № 131-ФЗ «Об общих принципах организации местного самоуправления в Российской Федерации»; 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10) </w:t>
      </w:r>
      <w:hyperlink r:id="rId19" w:history="1">
        <w:r w:rsidRPr="006A7E41">
          <w:rPr>
            <w:rStyle w:val="af"/>
            <w:color w:val="000000" w:themeColor="text1"/>
          </w:rPr>
          <w:t>Закон</w:t>
        </w:r>
      </w:hyperlink>
      <w:r w:rsidRPr="006A7E41">
        <w:rPr>
          <w:color w:val="000000" w:themeColor="text1"/>
        </w:rPr>
        <w:t xml:space="preserve"> Челябинской области «О системе профилактики безнадзорности и правонарушений несовершеннолетних в Челябинской области» от 28.11.2002 г. № 125-ЗО; 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11) Постановление Правительства Челябинской области от 30.12.2019 г. № 628-П «О государственной программе Челябинской области «Обеспечение общественной безопасности в Челябинской области»;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12) Федеральный закон от 02.04.2014 г. № 44-ФЗ «Об участии граждан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в охране общественного порядка»;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13) Решение Собрания депутатов Златоустовского городского округа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от 02 декабря 2015 г. № 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14) </w:t>
      </w:r>
      <w:hyperlink r:id="rId20" w:history="1">
        <w:r w:rsidRPr="006A7E41">
          <w:rPr>
            <w:rStyle w:val="af"/>
            <w:color w:val="000000" w:themeColor="text1"/>
          </w:rPr>
          <w:t>Федеральный закон</w:t>
        </w:r>
      </w:hyperlink>
      <w:r w:rsidRPr="006A7E41">
        <w:rPr>
          <w:color w:val="000000" w:themeColor="text1"/>
        </w:rPr>
        <w:t xml:space="preserve"> от 06.03.2006 г. № 35-ФЗ «О противодействии терроризму»;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15) </w:t>
      </w:r>
      <w:hyperlink r:id="rId21" w:history="1">
        <w:r w:rsidRPr="006A7E41">
          <w:rPr>
            <w:rStyle w:val="af"/>
            <w:color w:val="000000" w:themeColor="text1"/>
          </w:rPr>
          <w:t>Указ</w:t>
        </w:r>
      </w:hyperlink>
      <w:r w:rsidRPr="006A7E41">
        <w:rPr>
          <w:color w:val="000000" w:themeColor="text1"/>
        </w:rPr>
        <w:t xml:space="preserve"> Президента Российской Федерации от 15.02.2006 г. № 116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«О мерах по противодействию терроризму»;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16) </w:t>
      </w:r>
      <w:hyperlink r:id="rId22" w:history="1">
        <w:r w:rsidRPr="006A7E41">
          <w:rPr>
            <w:rStyle w:val="af"/>
            <w:color w:val="000000" w:themeColor="text1"/>
          </w:rPr>
          <w:t>Постановление</w:t>
        </w:r>
      </w:hyperlink>
      <w:r w:rsidRPr="006A7E41">
        <w:rPr>
          <w:color w:val="000000" w:themeColor="text1"/>
        </w:rPr>
        <w:t xml:space="preserve"> Администрации Златоустовского городского округа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от 27.01.2014 г. № 31-</w:t>
      </w:r>
      <w:r w:rsidR="00061E76">
        <w:rPr>
          <w:color w:val="000000" w:themeColor="text1"/>
        </w:rPr>
        <w:t>П</w:t>
      </w:r>
      <w:r w:rsidRPr="006A7E41">
        <w:rPr>
          <w:color w:val="000000" w:themeColor="text1"/>
        </w:rPr>
        <w:t xml:space="preserve"> «Об утверждении Положения об участии </w:t>
      </w:r>
      <w:r w:rsidRPr="006A7E41">
        <w:rPr>
          <w:color w:val="000000" w:themeColor="text1"/>
        </w:rPr>
        <w:br/>
        <w:t xml:space="preserve">в профилактике терроризма и экстремизма, а также минимизации </w:t>
      </w:r>
      <w:r w:rsidRPr="006A7E41">
        <w:rPr>
          <w:color w:val="000000" w:themeColor="text1"/>
        </w:rPr>
        <w:br/>
        <w:t xml:space="preserve">и (или) ликвидации последствий проявлений терроризма и экстремизма </w:t>
      </w:r>
      <w:r w:rsidRPr="006A7E41">
        <w:rPr>
          <w:color w:val="000000" w:themeColor="text1"/>
        </w:rPr>
        <w:br/>
        <w:t>на территории Златоустовского городского округа».</w:t>
      </w:r>
    </w:p>
    <w:p w:rsidR="00F15334" w:rsidRPr="006A7E41" w:rsidRDefault="00F15334" w:rsidP="00F15334">
      <w:pPr>
        <w:ind w:firstLine="567"/>
        <w:jc w:val="both"/>
      </w:pPr>
    </w:p>
    <w:p w:rsidR="00F15334" w:rsidRPr="006A7E41" w:rsidRDefault="00F15334" w:rsidP="00F15334">
      <w:pPr>
        <w:pStyle w:val="1"/>
        <w:rPr>
          <w:szCs w:val="28"/>
        </w:rPr>
      </w:pPr>
      <w:bookmarkStart w:id="19" w:name="sub_1030"/>
      <w:r w:rsidRPr="006A7E41">
        <w:rPr>
          <w:szCs w:val="28"/>
        </w:rPr>
        <w:t xml:space="preserve">Раздел VII. Перечень и краткое описание подпрограмм </w:t>
      </w:r>
      <w:r>
        <w:rPr>
          <w:szCs w:val="28"/>
        </w:rPr>
        <w:br/>
      </w:r>
      <w:r w:rsidRPr="006A7E41">
        <w:rPr>
          <w:szCs w:val="28"/>
        </w:rPr>
        <w:t>муниципальной программы</w:t>
      </w:r>
      <w:bookmarkEnd w:id="19"/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0" w:name="sub_1024"/>
      <w:r w:rsidRPr="006A7E41">
        <w:rPr>
          <w:color w:val="000000" w:themeColor="text1"/>
        </w:rPr>
        <w:t>23. Муниципальная программа содержит следующие подпрограммы:</w:t>
      </w:r>
    </w:p>
    <w:bookmarkEnd w:id="20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1) «Профилактика преступлений и иных правонарушений </w:t>
      </w:r>
      <w:r w:rsidRPr="006A7E41">
        <w:rPr>
          <w:color w:val="000000" w:themeColor="text1"/>
        </w:rPr>
        <w:br/>
        <w:t>в Златоустовском городском округе» (</w:t>
      </w:r>
      <w:hyperlink w:anchor="sub_12" w:history="1">
        <w:r w:rsidRPr="006A7E41">
          <w:rPr>
            <w:rStyle w:val="af"/>
            <w:color w:val="000000" w:themeColor="text1"/>
          </w:rPr>
          <w:t>приложение 2</w:t>
        </w:r>
      </w:hyperlink>
      <w:r>
        <w:rPr>
          <w:color w:val="000000" w:themeColor="text1"/>
        </w:rPr>
        <w:t xml:space="preserve"> к муниципальной программе);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«Комплексные меры по профилактике безнадзорности </w:t>
      </w:r>
      <w:r w:rsidRPr="006A7E41">
        <w:rPr>
          <w:color w:val="000000" w:themeColor="text1"/>
        </w:rPr>
        <w:br/>
        <w:t>и противодействию злоупотреблению наркотиками и их незаконному обороту» (</w:t>
      </w:r>
      <w:hyperlink w:anchor="sub_13" w:history="1">
        <w:r w:rsidRPr="006A7E41">
          <w:rPr>
            <w:rStyle w:val="af"/>
            <w:color w:val="000000" w:themeColor="text1"/>
          </w:rPr>
          <w:t>приложение 3</w:t>
        </w:r>
      </w:hyperlink>
      <w:r>
        <w:rPr>
          <w:color w:val="000000" w:themeColor="text1"/>
        </w:rPr>
        <w:t xml:space="preserve"> к муниципальной программе);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3) «Профилактика и противодействие проявлениям терроризма </w:t>
      </w:r>
      <w:r w:rsidRPr="006A7E41">
        <w:rPr>
          <w:color w:val="000000" w:themeColor="text1"/>
        </w:rPr>
        <w:br/>
        <w:t xml:space="preserve">и экстремизма на территории Златоустовского городского округа» </w:t>
      </w:r>
      <w:r w:rsidRPr="006A7E41">
        <w:rPr>
          <w:color w:val="000000" w:themeColor="text1"/>
        </w:rPr>
        <w:br/>
        <w:t>(приложение 4 к муниципальной программе).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24. Приоритетным направлением и основной целью подпрограммы «Профилактика преступлений и иных правонарушений в Златоустовском городском округе» является: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Реализация комплексных мероприятий в сфере профилактики правонарушений.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F15334" w:rsidRPr="006A7E41" w:rsidRDefault="00F15334" w:rsidP="00F15334">
      <w:pPr>
        <w:pStyle w:val="ad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Организация мероприятий по пропаганде здорового образа жизни </w:t>
      </w: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филактики девиантного поведения;</w:t>
      </w:r>
    </w:p>
    <w:p w:rsidR="00F15334" w:rsidRPr="006A7E41" w:rsidRDefault="00F15334" w:rsidP="00F15334">
      <w:pPr>
        <w:pStyle w:val="ad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 w:cs="Times New Roman"/>
          <w:color w:val="000000" w:themeColor="text1"/>
          <w:sz w:val="28"/>
          <w:szCs w:val="28"/>
        </w:rPr>
        <w:t>2) Реализация мероприятий по профилактике правонарушений, способствующих повыше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нию уровня безопасности граждан;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3) Оказание поддержки гражданам и их объединениям, участвующим </w:t>
      </w:r>
      <w:r w:rsidRPr="006A7E41">
        <w:rPr>
          <w:color w:val="000000" w:themeColor="text1"/>
        </w:rPr>
        <w:br/>
        <w:t>в охране общественного порядка, создание условий для деятельности народных дружин.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26. Приоритетными направлениями и основными целями подпрограммы «Комплексные меры по профилактике безнадзорности и противодействию злоупотреблению наркотиками и их незаконному обороту» являются:</w:t>
      </w:r>
    </w:p>
    <w:p w:rsidR="00F15334" w:rsidRPr="006A7E41" w:rsidRDefault="00F15334" w:rsidP="00F1533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7E41">
        <w:rPr>
          <w:rFonts w:ascii="Times New Roman" w:hAnsi="Times New Roman"/>
          <w:color w:val="000000" w:themeColor="text1"/>
          <w:sz w:val="28"/>
          <w:szCs w:val="28"/>
        </w:rPr>
        <w:t xml:space="preserve">1) Формирование условий для решения проблем несовершеннолетних, профилактики </w:t>
      </w:r>
      <w:r>
        <w:rPr>
          <w:rFonts w:ascii="Times New Roman" w:hAnsi="Times New Roman"/>
          <w:color w:val="000000" w:themeColor="text1"/>
          <w:sz w:val="28"/>
          <w:szCs w:val="28"/>
        </w:rPr>
        <w:t>безнадзорности и правонарушений;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2) Создание условий для сокращения распространения наркомании </w:t>
      </w:r>
      <w:r w:rsidRPr="006A7E41">
        <w:rPr>
          <w:color w:val="000000" w:themeColor="text1"/>
        </w:rPr>
        <w:br/>
        <w:t xml:space="preserve">и связанных с ней правонарушений до уровня минимальной опасности </w:t>
      </w:r>
      <w:r w:rsidRPr="006A7E41">
        <w:rPr>
          <w:color w:val="000000" w:themeColor="text1"/>
        </w:rPr>
        <w:br/>
        <w:t>для общества.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27. Достижение поставленных целей требует формирования комплексного подхода в реализации скоординированных по ресурсам, срокам </w:t>
      </w:r>
      <w:r w:rsidRPr="006A7E41">
        <w:rPr>
          <w:color w:val="000000" w:themeColor="text1"/>
        </w:rPr>
        <w:br/>
        <w:t>и результатам мероприятий, а также решения следующей задачи: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lastRenderedPageBreak/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28. Приоритетным направлением и основной целью подпрограммы «Профилактика и противодействие проявлениям терроризма и экстремизма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на территории Златоустовского городского округа» является: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Реализация мероприятий по противодействию терроризму.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29.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задачи: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 xml:space="preserve">1) Участие в профилактике терроризма, а также в минимизации </w:t>
      </w:r>
      <w:r>
        <w:rPr>
          <w:color w:val="000000" w:themeColor="text1"/>
        </w:rPr>
        <w:br/>
      </w:r>
      <w:r w:rsidRPr="006A7E41">
        <w:rPr>
          <w:color w:val="000000" w:themeColor="text1"/>
        </w:rPr>
        <w:t>и (или) ликвидации последствий проявлений терроризма.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</w:p>
    <w:p w:rsidR="00F15334" w:rsidRPr="006A7E41" w:rsidRDefault="00F15334" w:rsidP="00F15334">
      <w:pPr>
        <w:pStyle w:val="1"/>
        <w:ind w:firstLine="709"/>
        <w:rPr>
          <w:color w:val="000000" w:themeColor="text1"/>
          <w:szCs w:val="28"/>
        </w:rPr>
      </w:pPr>
      <w:bookmarkStart w:id="21" w:name="sub_1040"/>
      <w:r w:rsidRPr="006A7E41">
        <w:rPr>
          <w:color w:val="000000" w:themeColor="text1"/>
          <w:szCs w:val="28"/>
        </w:rPr>
        <w:t xml:space="preserve">Раздел VIII. Обоснование состава и значений соответствующих </w:t>
      </w:r>
      <w:r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 xml:space="preserve">целевых индикаторов и показателей муниципальной программы </w:t>
      </w:r>
      <w:r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 xml:space="preserve">по этапам ее реализации и оценка влияния внешних факторов </w:t>
      </w:r>
      <w:r>
        <w:rPr>
          <w:color w:val="000000" w:themeColor="text1"/>
          <w:szCs w:val="28"/>
        </w:rPr>
        <w:br/>
      </w:r>
      <w:r w:rsidRPr="006A7E41">
        <w:rPr>
          <w:color w:val="000000" w:themeColor="text1"/>
          <w:szCs w:val="28"/>
        </w:rPr>
        <w:t>и условий на их достижение</w:t>
      </w:r>
    </w:p>
    <w:p w:rsidR="00F15334" w:rsidRPr="006A7E41" w:rsidRDefault="00F15334" w:rsidP="00F1533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2" w:name="sub_1031"/>
      <w:bookmarkEnd w:id="21"/>
      <w:r w:rsidRPr="006A7E41">
        <w:rPr>
          <w:color w:val="000000" w:themeColor="text1"/>
        </w:rPr>
        <w:t>30. Перечень целевых индикаторов и показателей муниципальной программы носит открытый характер.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3" w:name="sub_1032"/>
      <w:bookmarkEnd w:id="22"/>
      <w:r w:rsidRPr="006A7E41">
        <w:rPr>
          <w:color w:val="000000" w:themeColor="text1"/>
        </w:rPr>
        <w:t>31. 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4" w:name="sub_1033"/>
      <w:bookmarkEnd w:id="23"/>
      <w:r w:rsidRPr="006A7E41">
        <w:rPr>
          <w:color w:val="000000" w:themeColor="text1"/>
        </w:rPr>
        <w:t>32. Состав целевых индикаторов и показателей муниципальной программы определен исходя из следующих параметров:</w:t>
      </w:r>
    </w:p>
    <w:bookmarkEnd w:id="24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 измеримости;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 объективности;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3) достоверности;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4) однозначности;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5) адекватности.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5" w:name="sub_1034"/>
      <w:r w:rsidRPr="006A7E41">
        <w:rPr>
          <w:color w:val="000000" w:themeColor="text1"/>
        </w:rPr>
        <w:t xml:space="preserve">33. Выбранные целевые индикаторы и показатели программы являются основными параметрами оценки эффективности и отражают тенденции </w:t>
      </w:r>
      <w:r w:rsidRPr="006A7E41">
        <w:rPr>
          <w:color w:val="000000" w:themeColor="text1"/>
        </w:rPr>
        <w:br/>
        <w:t>в области совершенствования системы обеспечения безопасности населения.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6" w:name="sub_1035"/>
      <w:bookmarkEnd w:id="25"/>
      <w:r w:rsidRPr="006A7E41">
        <w:rPr>
          <w:color w:val="000000" w:themeColor="text1"/>
        </w:rPr>
        <w:t xml:space="preserve">34. На ход реализации муниципальной программы и эффективность </w:t>
      </w:r>
      <w:r w:rsidRPr="006A7E41">
        <w:rPr>
          <w:color w:val="000000" w:themeColor="text1"/>
        </w:rPr>
        <w:br/>
        <w:t>ее исполнения существенное влияние будут оказывать внешние факторы.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7" w:name="sub_1036"/>
      <w:bookmarkEnd w:id="26"/>
      <w:r w:rsidRPr="006A7E41">
        <w:rPr>
          <w:color w:val="000000" w:themeColor="text1"/>
        </w:rPr>
        <w:t>35. 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воздействия.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8" w:name="sub_1037"/>
      <w:bookmarkEnd w:id="27"/>
      <w:r w:rsidRPr="006A7E41">
        <w:rPr>
          <w:color w:val="000000" w:themeColor="text1"/>
        </w:rPr>
        <w:t>36. К данным факторам отнесены:</w:t>
      </w:r>
    </w:p>
    <w:bookmarkEnd w:id="28"/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1) риск возникновения масштабных природных и техногенных катастроф;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r w:rsidRPr="006A7E41">
        <w:rPr>
          <w:color w:val="000000" w:themeColor="text1"/>
        </w:rPr>
        <w:t>2)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29" w:name="sub_1038"/>
      <w:r w:rsidRPr="006A7E41">
        <w:rPr>
          <w:color w:val="000000" w:themeColor="text1"/>
        </w:rPr>
        <w:lastRenderedPageBreak/>
        <w:t>37. Риск непредвиденных событий может оказать существенное влияние 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F15334" w:rsidRPr="006A7E41" w:rsidRDefault="00F15334" w:rsidP="00F15334">
      <w:pPr>
        <w:ind w:firstLine="709"/>
        <w:jc w:val="both"/>
        <w:rPr>
          <w:color w:val="000000" w:themeColor="text1"/>
        </w:rPr>
      </w:pPr>
      <w:bookmarkStart w:id="30" w:name="sub_1039"/>
      <w:bookmarkEnd w:id="29"/>
      <w:r w:rsidRPr="006A7E41">
        <w:rPr>
          <w:color w:val="000000" w:themeColor="text1"/>
        </w:rPr>
        <w:t>38. В целях минимизации негативного влияния рисков, управление рисками означает прогнозирование развития события в будущем и принятие мер для усиления положительных и уменьшение отрицательного эффектов.</w:t>
      </w:r>
    </w:p>
    <w:bookmarkEnd w:id="30"/>
    <w:p w:rsidR="00F15334" w:rsidRPr="006A7E41" w:rsidRDefault="00F15334" w:rsidP="00F15334">
      <w:pPr>
        <w:tabs>
          <w:tab w:val="left" w:pos="567"/>
        </w:tabs>
        <w:ind w:firstLine="567"/>
        <w:jc w:val="both"/>
      </w:pPr>
    </w:p>
    <w:p w:rsidR="00F15334" w:rsidRPr="006A7E41" w:rsidRDefault="00F15334" w:rsidP="00F15334">
      <w:pPr>
        <w:pStyle w:val="1"/>
        <w:rPr>
          <w:b/>
          <w:szCs w:val="28"/>
        </w:rPr>
      </w:pPr>
      <w:bookmarkStart w:id="31" w:name="sub_1043"/>
      <w:r w:rsidRPr="006A7E41">
        <w:rPr>
          <w:szCs w:val="28"/>
        </w:rPr>
        <w:t>Раздел IX. Информация по ресурсному обеспечению муниципальной программы.</w:t>
      </w:r>
    </w:p>
    <w:p w:rsidR="00F15334" w:rsidRPr="006A7E41" w:rsidRDefault="00F15334" w:rsidP="00F15334"/>
    <w:bookmarkEnd w:id="31"/>
    <w:p w:rsidR="00F15334" w:rsidRPr="006C4CFC" w:rsidRDefault="00F15334" w:rsidP="00F15334">
      <w:pPr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 xml:space="preserve">39. Общий объем финансирования программы – </w:t>
      </w:r>
      <w:r w:rsidR="006C4CFC" w:rsidRPr="006C4CFC">
        <w:rPr>
          <w:color w:val="000000" w:themeColor="text1"/>
        </w:rPr>
        <w:br/>
      </w:r>
      <w:r w:rsidRPr="006C4CFC">
        <w:rPr>
          <w:color w:val="000000" w:themeColor="text1"/>
        </w:rPr>
        <w:t>766 053,79797 тыс. рублей: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2023 год – 85 373,499 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2024 год – 143 697,25456тыс.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2025 год – 173 356,74134 тыс. рублей;</w:t>
      </w:r>
    </w:p>
    <w:p w:rsidR="00F15334" w:rsidRPr="006C4CFC" w:rsidRDefault="00F15334" w:rsidP="00F15334">
      <w:pPr>
        <w:ind w:firstLine="567"/>
        <w:jc w:val="both"/>
      </w:pPr>
      <w:r w:rsidRPr="006C4CFC">
        <w:t>2026 год – 123 249,11169 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2027 год – 122 210,94569 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2028 год – 118 166,24569 тыс. рублей;</w:t>
      </w:r>
    </w:p>
    <w:p w:rsidR="00F15334" w:rsidRPr="006C4CFC" w:rsidRDefault="00F15334" w:rsidP="00F15334">
      <w:pPr>
        <w:suppressAutoHyphens/>
        <w:ind w:firstLine="567"/>
        <w:jc w:val="both"/>
        <w:rPr>
          <w:rStyle w:val="FontStyle15"/>
          <w:color w:val="000000" w:themeColor="text1"/>
          <w:sz w:val="28"/>
        </w:rPr>
      </w:pPr>
      <w:r w:rsidRPr="006C4CFC">
        <w:rPr>
          <w:rStyle w:val="FontStyle15"/>
          <w:color w:val="000000" w:themeColor="text1"/>
          <w:sz w:val="28"/>
        </w:rPr>
        <w:t xml:space="preserve">В том числе: </w:t>
      </w:r>
    </w:p>
    <w:p w:rsidR="00F15334" w:rsidRPr="006C4CFC" w:rsidRDefault="00F15334" w:rsidP="006C4CFC">
      <w:pPr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C4CFC">
        <w:rPr>
          <w:rStyle w:val="FontStyle15"/>
          <w:color w:val="000000" w:themeColor="text1"/>
          <w:sz w:val="28"/>
        </w:rPr>
        <w:t xml:space="preserve">за счет средств бюджета Златоустовского городского округа – 670 271,50978 </w:t>
      </w:r>
      <w:r w:rsidRPr="006C4CFC">
        <w:rPr>
          <w:color w:val="000000" w:themeColor="text1"/>
        </w:rPr>
        <w:t>тыс. рублей:</w:t>
      </w:r>
    </w:p>
    <w:p w:rsidR="00F15334" w:rsidRPr="006C4CFC" w:rsidRDefault="00F15334" w:rsidP="00F15334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C4CFC">
        <w:rPr>
          <w:color w:val="000000" w:themeColor="text1"/>
        </w:rPr>
        <w:tab/>
        <w:t>2023 год – 72 743,699 тыс. рублей;</w:t>
      </w:r>
    </w:p>
    <w:p w:rsidR="00F15334" w:rsidRPr="006C4CFC" w:rsidRDefault="00F15334" w:rsidP="00F15334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 xml:space="preserve">2024 год – 131 836,58286 тыс. рублей; </w:t>
      </w:r>
    </w:p>
    <w:p w:rsidR="00F15334" w:rsidRPr="006C4CFC" w:rsidRDefault="00F15334" w:rsidP="00F15334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C4CFC">
        <w:rPr>
          <w:color w:val="000000" w:themeColor="text1"/>
        </w:rPr>
        <w:tab/>
        <w:t>2025 год – 127 818,71792 тыс. рублей;</w:t>
      </w:r>
    </w:p>
    <w:p w:rsidR="00F15334" w:rsidRPr="006C4CFC" w:rsidRDefault="00F15334" w:rsidP="00F15334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C4CFC">
        <w:rPr>
          <w:color w:val="000000" w:themeColor="text1"/>
        </w:rPr>
        <w:tab/>
        <w:t>2026 год – 114 872,15 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2027 год – 113 522,53 тыс. рублей;</w:t>
      </w:r>
    </w:p>
    <w:p w:rsidR="00F15334" w:rsidRPr="006C4CFC" w:rsidRDefault="00F15334" w:rsidP="00F15334">
      <w:pPr>
        <w:ind w:firstLine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2028 год – 109 477,83 тыс. рублей;</w:t>
      </w:r>
    </w:p>
    <w:p w:rsidR="00F15334" w:rsidRPr="006C4CFC" w:rsidRDefault="00F15334" w:rsidP="00F15334">
      <w:pPr>
        <w:tabs>
          <w:tab w:val="left" w:pos="4335"/>
        </w:tabs>
        <w:suppressAutoHyphens/>
        <w:autoSpaceDE w:val="0"/>
        <w:autoSpaceDN w:val="0"/>
        <w:adjustRightInd w:val="0"/>
        <w:ind w:firstLine="567"/>
        <w:jc w:val="both"/>
        <w:rPr>
          <w:rStyle w:val="FontStyle15"/>
          <w:color w:val="000000" w:themeColor="text1"/>
          <w:sz w:val="28"/>
        </w:rPr>
      </w:pPr>
      <w:r w:rsidRPr="006C4CFC">
        <w:rPr>
          <w:rStyle w:val="FontStyle15"/>
          <w:color w:val="000000" w:themeColor="text1"/>
          <w:sz w:val="28"/>
        </w:rPr>
        <w:t>за счет средств бюджета Челябинской области – 95 782,28819 тыс. рублей:</w:t>
      </w:r>
    </w:p>
    <w:p w:rsidR="00F15334" w:rsidRPr="006C4CFC" w:rsidRDefault="00F15334" w:rsidP="00F15334">
      <w:pPr>
        <w:pStyle w:val="ac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CFC">
        <w:rPr>
          <w:rFonts w:ascii="Times New Roman" w:hAnsi="Times New Roman"/>
          <w:color w:val="000000" w:themeColor="text1"/>
          <w:sz w:val="28"/>
          <w:szCs w:val="28"/>
        </w:rPr>
        <w:tab/>
        <w:t xml:space="preserve">2023 год – </w:t>
      </w:r>
      <w:r w:rsidRPr="006C4CFC">
        <w:rPr>
          <w:rStyle w:val="FontStyle15"/>
          <w:color w:val="000000" w:themeColor="text1"/>
          <w:sz w:val="28"/>
          <w:szCs w:val="28"/>
        </w:rPr>
        <w:t xml:space="preserve">12 629,8 </w:t>
      </w:r>
      <w:r w:rsidRPr="006C4CFC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F15334" w:rsidRPr="006C4CFC" w:rsidRDefault="00F15334" w:rsidP="00F15334">
      <w:pPr>
        <w:pStyle w:val="ac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CFC">
        <w:rPr>
          <w:rFonts w:ascii="Times New Roman" w:hAnsi="Times New Roman"/>
          <w:color w:val="000000" w:themeColor="text1"/>
          <w:sz w:val="28"/>
          <w:szCs w:val="28"/>
        </w:rPr>
        <w:tab/>
        <w:t>2024 год – 11 860,6717тыс. рублей;</w:t>
      </w:r>
    </w:p>
    <w:p w:rsidR="00F15334" w:rsidRPr="006C4CFC" w:rsidRDefault="00F15334" w:rsidP="00F15334">
      <w:pPr>
        <w:pStyle w:val="ac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CFC">
        <w:rPr>
          <w:rFonts w:ascii="Times New Roman" w:hAnsi="Times New Roman"/>
          <w:color w:val="000000" w:themeColor="text1"/>
          <w:sz w:val="28"/>
          <w:szCs w:val="28"/>
        </w:rPr>
        <w:tab/>
        <w:t>2025 год – 45 538,02342 тыс. рублей;</w:t>
      </w:r>
    </w:p>
    <w:p w:rsidR="00F15334" w:rsidRPr="006C4CFC" w:rsidRDefault="00F15334" w:rsidP="00F15334">
      <w:pPr>
        <w:pStyle w:val="ac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CFC">
        <w:rPr>
          <w:rFonts w:ascii="Times New Roman" w:hAnsi="Times New Roman"/>
          <w:color w:val="000000" w:themeColor="text1"/>
          <w:sz w:val="28"/>
          <w:szCs w:val="28"/>
        </w:rPr>
        <w:tab/>
        <w:t>2026 год – 8 376,96169 тыс. рублей;</w:t>
      </w:r>
    </w:p>
    <w:p w:rsidR="00F15334" w:rsidRPr="006C4CFC" w:rsidRDefault="00F15334" w:rsidP="00F15334">
      <w:pPr>
        <w:pStyle w:val="ac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CFC">
        <w:rPr>
          <w:rFonts w:ascii="Times New Roman" w:hAnsi="Times New Roman"/>
          <w:color w:val="000000" w:themeColor="text1"/>
          <w:sz w:val="28"/>
          <w:szCs w:val="28"/>
        </w:rPr>
        <w:tab/>
        <w:t>2027 год – 8 688,41569 тыс. рублей.</w:t>
      </w:r>
    </w:p>
    <w:p w:rsidR="00F15334" w:rsidRPr="006C4CFC" w:rsidRDefault="00F15334" w:rsidP="00F15334">
      <w:pPr>
        <w:tabs>
          <w:tab w:val="left" w:pos="4335"/>
        </w:tabs>
        <w:suppressAutoHyphens/>
        <w:autoSpaceDE w:val="0"/>
        <w:autoSpaceDN w:val="0"/>
        <w:adjustRightInd w:val="0"/>
        <w:ind w:left="567"/>
        <w:jc w:val="both"/>
        <w:rPr>
          <w:color w:val="000000" w:themeColor="text1"/>
        </w:rPr>
      </w:pPr>
      <w:r w:rsidRPr="006C4CFC">
        <w:rPr>
          <w:color w:val="000000" w:themeColor="text1"/>
        </w:rPr>
        <w:t>2028 год – 8 688,41569 тыс. рублей.</w:t>
      </w:r>
    </w:p>
    <w:p w:rsidR="00F15334" w:rsidRPr="006C4CFC" w:rsidRDefault="00F15334" w:rsidP="00F15334">
      <w:pPr>
        <w:pStyle w:val="1"/>
        <w:ind w:firstLine="709"/>
        <w:rPr>
          <w:szCs w:val="28"/>
        </w:rPr>
      </w:pPr>
    </w:p>
    <w:p w:rsidR="00F15334" w:rsidRPr="006A7E41" w:rsidRDefault="00F15334" w:rsidP="00F15334">
      <w:pPr>
        <w:pStyle w:val="1"/>
        <w:ind w:firstLine="709"/>
        <w:rPr>
          <w:szCs w:val="28"/>
        </w:rPr>
      </w:pPr>
      <w:r w:rsidRPr="006A7E41">
        <w:rPr>
          <w:szCs w:val="28"/>
        </w:rPr>
        <w:t xml:space="preserve">Раздел </w:t>
      </w:r>
      <w:r w:rsidRPr="006A7E41">
        <w:rPr>
          <w:szCs w:val="28"/>
          <w:lang w:val="en-US"/>
        </w:rPr>
        <w:t>X</w:t>
      </w:r>
      <w:r w:rsidRPr="006A7E41">
        <w:rPr>
          <w:szCs w:val="28"/>
        </w:rPr>
        <w:t>. Методика оценки эффективности муниципальной программы</w:t>
      </w:r>
    </w:p>
    <w:p w:rsidR="00F15334" w:rsidRPr="006A7E41" w:rsidRDefault="00F15334" w:rsidP="00F15334">
      <w:pPr>
        <w:pStyle w:val="1"/>
        <w:ind w:firstLine="709"/>
        <w:rPr>
          <w:szCs w:val="28"/>
        </w:rPr>
      </w:pPr>
      <w:r w:rsidRPr="006A7E41">
        <w:rPr>
          <w:szCs w:val="28"/>
        </w:rPr>
        <w:t>и установление ее критериев</w:t>
      </w:r>
    </w:p>
    <w:p w:rsidR="00F15334" w:rsidRPr="006A7E41" w:rsidRDefault="00F15334" w:rsidP="00F15334"/>
    <w:p w:rsidR="00F15334" w:rsidRPr="006A7E41" w:rsidRDefault="00F15334" w:rsidP="00F15334">
      <w:pPr>
        <w:suppressAutoHyphens/>
        <w:ind w:firstLine="709"/>
        <w:jc w:val="both"/>
      </w:pPr>
      <w:r w:rsidRPr="006A7E41">
        <w:t>40.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F15334" w:rsidRPr="006A7E41" w:rsidRDefault="00F15334" w:rsidP="00F15334">
      <w:pPr>
        <w:suppressAutoHyphens/>
        <w:ind w:firstLine="709"/>
        <w:jc w:val="both"/>
      </w:pPr>
      <w:r w:rsidRPr="006A7E41">
        <w:lastRenderedPageBreak/>
        <w:t>Для оценки эффективности реализации муниципальной программы применяются целевые индикаторы.</w:t>
      </w:r>
    </w:p>
    <w:p w:rsidR="00F15334" w:rsidRPr="006A7E41" w:rsidRDefault="00F15334" w:rsidP="00F15334">
      <w:pPr>
        <w:suppressAutoHyphens/>
        <w:ind w:firstLine="709"/>
        <w:jc w:val="both"/>
      </w:pPr>
      <w:r w:rsidRPr="006A7E41">
        <w:t>41. Критериями оценки эффективности реализации муниципальной программы являются:</w:t>
      </w:r>
    </w:p>
    <w:p w:rsidR="00F15334" w:rsidRPr="006A7E41" w:rsidRDefault="00F15334" w:rsidP="00F15334">
      <w:pPr>
        <w:suppressAutoHyphens/>
        <w:ind w:firstLine="709"/>
        <w:jc w:val="both"/>
      </w:pPr>
      <w:r w:rsidRPr="006A7E41">
        <w:t>а) повышение эффективности бюджетных расходов на реализацию мероприятий муниципальных программ;</w:t>
      </w:r>
    </w:p>
    <w:p w:rsidR="00F15334" w:rsidRPr="006A7E41" w:rsidRDefault="00F15334" w:rsidP="00F15334">
      <w:pPr>
        <w:suppressAutoHyphens/>
        <w:ind w:firstLine="709"/>
        <w:jc w:val="both"/>
      </w:pPr>
      <w:r w:rsidRPr="006A7E41">
        <w:t>б) достижение установленных значений целевых индикаторов.</w:t>
      </w:r>
    </w:p>
    <w:p w:rsidR="00F15334" w:rsidRPr="006A7E41" w:rsidRDefault="00F15334" w:rsidP="00F15334">
      <w:pPr>
        <w:suppressAutoHyphens/>
        <w:ind w:firstLine="709"/>
        <w:jc w:val="both"/>
      </w:pPr>
      <w:r w:rsidRPr="006A7E41">
        <w:t>42. Оценка эффективности осуществляется ежегодно в течение всего срока реализации муниципальной программы.</w:t>
      </w:r>
    </w:p>
    <w:p w:rsidR="00F15334" w:rsidRPr="006A7E41" w:rsidRDefault="00F15334" w:rsidP="00F15334">
      <w:pPr>
        <w:ind w:firstLine="709"/>
        <w:jc w:val="both"/>
      </w:pPr>
      <w:r w:rsidRPr="006A7E41">
        <w:t>Оценка эффективности производится путем сопоставления фактических достигнутых показателей с плановыми.</w:t>
      </w:r>
    </w:p>
    <w:p w:rsidR="00F15334" w:rsidRPr="006A7E41" w:rsidRDefault="00F15334" w:rsidP="00F15334">
      <w:pPr>
        <w:ind w:firstLine="709"/>
        <w:jc w:val="both"/>
      </w:pPr>
      <w:r w:rsidRPr="006A7E41">
        <w:t>43. Оценка эффективности реализации муниципальных программ рассчитывается по следующим показателям:</w:t>
      </w:r>
    </w:p>
    <w:p w:rsidR="00F15334" w:rsidRPr="006A7E41" w:rsidRDefault="00F15334" w:rsidP="00F15334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840"/>
        <w:gridCol w:w="5579"/>
      </w:tblGrid>
      <w:tr w:rsidR="00F15334" w:rsidRPr="006A7E41" w:rsidTr="00970DE1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334" w:rsidRPr="006A7E41" w:rsidRDefault="00F15334" w:rsidP="00970DE1">
            <w:pPr>
              <w:pStyle w:val="ad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6A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15334" w:rsidRPr="006A7E41" w:rsidTr="00970DE1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целевых индикаторов (ДЦИ)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Фактические значения целевых индикаторов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---------------------------------------------------плановые значения целевых индикаторов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334" w:rsidRPr="006A7E41" w:rsidTr="00970DE1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полноты</w:t>
            </w:r>
          </w:p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Фактическое использование бюджетных средств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---------------------------------------------------Плановое использование бюджетныхсредств</w:t>
            </w:r>
          </w:p>
        </w:tc>
      </w:tr>
      <w:tr w:rsidR="00F15334" w:rsidRPr="006A7E41" w:rsidTr="00970DE1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муниципальной программы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ДЦИ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ПИБС</w:t>
            </w:r>
          </w:p>
          <w:p w:rsidR="00F15334" w:rsidRPr="006A7E41" w:rsidRDefault="00F15334" w:rsidP="00970DE1">
            <w:pPr>
              <w:pStyle w:val="ad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334" w:rsidRPr="006A7E41" w:rsidRDefault="00F15334" w:rsidP="00F15334">
      <w:pPr>
        <w:ind w:firstLine="567"/>
        <w:jc w:val="both"/>
      </w:pPr>
      <w:r w:rsidRPr="006A7E41">
        <w:t xml:space="preserve">44.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6A7E41">
        <w:br/>
        <w:t>по формулам, указанным в таблице 1.</w:t>
      </w:r>
    </w:p>
    <w:p w:rsidR="00F15334" w:rsidRPr="006A7E41" w:rsidRDefault="00F15334" w:rsidP="00F15334">
      <w:pPr>
        <w:ind w:firstLine="567"/>
        <w:jc w:val="both"/>
      </w:pPr>
      <w:r w:rsidRPr="006A7E41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</w:r>
      <w:r w:rsidRPr="006A7E41">
        <w:t>в муниципальную программу.</w:t>
      </w:r>
    </w:p>
    <w:p w:rsidR="00F15334" w:rsidRPr="006A7E41" w:rsidRDefault="00F15334" w:rsidP="00F15334">
      <w:pPr>
        <w:pStyle w:val="1"/>
        <w:ind w:firstLine="567"/>
        <w:jc w:val="both"/>
        <w:rPr>
          <w:szCs w:val="28"/>
        </w:rPr>
      </w:pPr>
      <w:r w:rsidRPr="006A7E41">
        <w:rPr>
          <w:szCs w:val="28"/>
        </w:rPr>
        <w:t xml:space="preserve">45. Эффективность реализации муниципальной программы </w:t>
      </w:r>
      <w:r>
        <w:rPr>
          <w:szCs w:val="28"/>
        </w:rPr>
        <w:br/>
      </w:r>
      <w:r w:rsidRPr="006A7E41">
        <w:rPr>
          <w:szCs w:val="28"/>
        </w:rPr>
        <w:t>в рассматриваемом периоде определяется по полученным результатам оценки следующим образом:</w:t>
      </w:r>
    </w:p>
    <w:p w:rsidR="00F15334" w:rsidRPr="00C802B4" w:rsidRDefault="00F15334" w:rsidP="00F15334">
      <w:pPr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F15334" w:rsidRPr="006A7E41" w:rsidTr="00970DE1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334" w:rsidRPr="006A7E41" w:rsidRDefault="00F15334" w:rsidP="00970DE1">
            <w:pPr>
              <w:pStyle w:val="ad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334" w:rsidRPr="006A7E41" w:rsidRDefault="00F15334" w:rsidP="00970DE1">
            <w:pPr>
              <w:pStyle w:val="ad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6A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15334" w:rsidRPr="006A7E41" w:rsidTr="00970DE1">
        <w:trPr>
          <w:trHeight w:val="49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муниципальной программы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реализации муниципальной программы(превышение целевого значения)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 реализации муниципальной программы(не достигнуто целевое значение)</w:t>
            </w:r>
          </w:p>
        </w:tc>
      </w:tr>
      <w:tr w:rsidR="00F15334" w:rsidRPr="006A7E41" w:rsidTr="00970DE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334" w:rsidRPr="006A7E41" w:rsidRDefault="00F15334" w:rsidP="00970DE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 xml:space="preserve">Крайне низкая эффективность реализации муниципальной программы (целевое значение исполнено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7E41">
              <w:rPr>
                <w:rFonts w:ascii="Times New Roman" w:hAnsi="Times New Roman" w:cs="Times New Roman"/>
                <w:sz w:val="28"/>
                <w:szCs w:val="28"/>
              </w:rPr>
              <w:t>чем наполовину)</w:t>
            </w:r>
          </w:p>
        </w:tc>
      </w:tr>
    </w:tbl>
    <w:p w:rsidR="00F15334" w:rsidRPr="0036388C" w:rsidRDefault="00F15334" w:rsidP="00F15334">
      <w:pPr>
        <w:pStyle w:val="1"/>
        <w:ind w:firstLine="567"/>
        <w:jc w:val="both"/>
        <w:rPr>
          <w:szCs w:val="28"/>
        </w:rPr>
      </w:pPr>
      <w:r w:rsidRPr="006A7E41">
        <w:rPr>
          <w:szCs w:val="28"/>
        </w:rPr>
        <w:t xml:space="preserve">46. Оценка эффективности реализации муниципальной программы будет </w:t>
      </w:r>
      <w:r w:rsidRPr="006A7E41">
        <w:rPr>
          <w:szCs w:val="28"/>
        </w:rPr>
        <w:br/>
        <w:t>тем выше, чем выше уровень достижения показателей и меньше уровень использования бюджетных средств.</w:t>
      </w:r>
    </w:p>
    <w:p w:rsidR="00CF1C4C" w:rsidRPr="00E335AA" w:rsidRDefault="00CF1C4C" w:rsidP="004574CC"/>
    <w:sectPr w:rsidR="00CF1C4C" w:rsidRPr="00E335AA" w:rsidSect="00425AA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4E" w:rsidRDefault="00CA784E">
      <w:r>
        <w:separator/>
      </w:r>
    </w:p>
  </w:endnote>
  <w:endnote w:type="continuationSeparator" w:id="1">
    <w:p w:rsidR="00CA784E" w:rsidRDefault="00CA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Вр-474539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Вр-474539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4E" w:rsidRDefault="00CA784E">
      <w:r>
        <w:separator/>
      </w:r>
    </w:p>
  </w:footnote>
  <w:footnote w:type="continuationSeparator" w:id="1">
    <w:p w:rsidR="00CA784E" w:rsidRDefault="00CA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8303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228F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1E76"/>
    <w:rsid w:val="0007620D"/>
    <w:rsid w:val="000844D9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303B"/>
    <w:rsid w:val="006850AD"/>
    <w:rsid w:val="00686C95"/>
    <w:rsid w:val="0069777A"/>
    <w:rsid w:val="006A33E9"/>
    <w:rsid w:val="006B18C3"/>
    <w:rsid w:val="006C1107"/>
    <w:rsid w:val="006C4CFC"/>
    <w:rsid w:val="006D180A"/>
    <w:rsid w:val="006D447B"/>
    <w:rsid w:val="006D5FED"/>
    <w:rsid w:val="006F54F4"/>
    <w:rsid w:val="00702791"/>
    <w:rsid w:val="0070585F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027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228F"/>
    <w:rsid w:val="00C27902"/>
    <w:rsid w:val="00C30FF0"/>
    <w:rsid w:val="00C5783D"/>
    <w:rsid w:val="00C64CEE"/>
    <w:rsid w:val="00C84197"/>
    <w:rsid w:val="00C86700"/>
    <w:rsid w:val="00C9340B"/>
    <w:rsid w:val="00C948E3"/>
    <w:rsid w:val="00CA2918"/>
    <w:rsid w:val="00CA6046"/>
    <w:rsid w:val="00CA784E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2FAD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ACE"/>
    <w:rsid w:val="00DB1EF8"/>
    <w:rsid w:val="00DC242D"/>
    <w:rsid w:val="00DC4985"/>
    <w:rsid w:val="00DC562F"/>
    <w:rsid w:val="00DD2279"/>
    <w:rsid w:val="00DE4816"/>
    <w:rsid w:val="00DF53FA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334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24D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F153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F15334"/>
    <w:rPr>
      <w:rFonts w:ascii="Times New Roman" w:hAnsi="Times New Roman" w:cs="Times New Roman" w:hint="default"/>
      <w:sz w:val="14"/>
    </w:rPr>
  </w:style>
  <w:style w:type="paragraph" w:customStyle="1" w:styleId="ad">
    <w:name w:val="Нормальный (таблица)"/>
    <w:basedOn w:val="a"/>
    <w:next w:val="a"/>
    <w:uiPriority w:val="99"/>
    <w:rsid w:val="00F1533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F1533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F15334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F15334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F153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F15334"/>
    <w:rPr>
      <w:rFonts w:ascii="Times New Roman" w:hAnsi="Times New Roman" w:cs="Times New Roman" w:hint="default"/>
      <w:sz w:val="14"/>
    </w:rPr>
  </w:style>
  <w:style w:type="paragraph" w:customStyle="1" w:styleId="ad">
    <w:name w:val="Нормальный (таблица)"/>
    <w:basedOn w:val="a"/>
    <w:next w:val="a"/>
    <w:uiPriority w:val="99"/>
    <w:rsid w:val="00F1533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F1533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F15334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F1533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71428030/0" TargetMode="External"/><Relationship Id="rId18" Type="http://schemas.openxmlformats.org/officeDocument/2006/relationships/hyperlink" Target="http://mobileonline.garant.ru/document/redirect/186367/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2145028/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71296054/0" TargetMode="External"/><Relationship Id="rId17" Type="http://schemas.openxmlformats.org/officeDocument/2006/relationships/hyperlink" Target="http://mobileonline.garant.ru/document/redirect/12107402/0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91967/0" TargetMode="External"/><Relationship Id="rId20" Type="http://schemas.openxmlformats.org/officeDocument/2006/relationships/hyperlink" Target="http://mobileonline.garant.ru/document/redirect/12145408/0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1296054/100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6340/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mobileonline.garant.ru/document/redirect/10103000/0" TargetMode="External"/><Relationship Id="rId19" Type="http://schemas.openxmlformats.org/officeDocument/2006/relationships/hyperlink" Target="http://mobileonline.garant.ru/document/redirect/8808542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obileonline.garant.ru/document/redirect/8748166/0" TargetMode="External"/><Relationship Id="rId22" Type="http://schemas.openxmlformats.org/officeDocument/2006/relationships/hyperlink" Target="http://mobileonline.garant.ru/document/redirect/19728671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5109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2026-03-20T09:03:00Z</cp:lastPrinted>
  <dcterms:created xsi:type="dcterms:W3CDTF">2026-03-23T11:24:00Z</dcterms:created>
  <dcterms:modified xsi:type="dcterms:W3CDTF">2026-03-23T11:24:00Z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