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67664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4584092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4590"/>
      </w:tblGrid>
      <w:tr w:rsidR="009416DA" w:rsidRPr="00E335AA" w:rsidTr="00AD0D8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104B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F104B9" w:rsidP="00E4076D">
            <w:fldSimple w:instr=" DOCPROPERTY  Рег.№  \* MERGEFORMAT ">
              <w:r w:rsidR="009416DA" w:rsidRPr="009416DA">
                <w:t>117-П/АДМ</w:t>
              </w:r>
            </w:fldSimple>
          </w:p>
        </w:tc>
        <w:tc>
          <w:tcPr>
            <w:tcW w:w="458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D0D86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9" w:type="dxa"/>
          </w:tcPr>
          <w:p w:rsidR="009416DA" w:rsidRPr="00E335AA" w:rsidRDefault="009416DA" w:rsidP="0065508B"/>
        </w:tc>
      </w:tr>
      <w:tr w:rsidR="00D96BA1" w:rsidRPr="00E335AA" w:rsidTr="00AD0D86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AD0D86">
            <w:pPr>
              <w:jc w:val="both"/>
            </w:pPr>
            <w:r>
              <w:t xml:space="preserve">О внесении изменений </w:t>
            </w:r>
            <w:r w:rsidR="00AD0D86">
              <w:br/>
            </w:r>
            <w:r>
              <w:t>в постановление администрации Златоустовского городского округа от 31 июля 2024 года</w:t>
            </w:r>
            <w:r w:rsidR="00AD0D86">
              <w:t xml:space="preserve"> </w:t>
            </w:r>
            <w:r w:rsidR="00AD0D86">
              <w:br/>
            </w:r>
            <w:r>
              <w:t>№</w:t>
            </w:r>
            <w:r w:rsidR="00AD0D86">
              <w:t> </w:t>
            </w:r>
            <w:r>
              <w:t xml:space="preserve">221-П/АДМ «Об утверждении Порядка 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</w:t>
            </w:r>
            <w:r w:rsidR="00AD0D86">
              <w:br/>
            </w:r>
            <w:r>
              <w:t>в специальной военной операции на территориях Украины, Донецкой Народной Республики, Луганской Народной Республики, Запорожской,</w:t>
            </w:r>
            <w:r w:rsidR="00AD0D86">
              <w:t xml:space="preserve"> </w:t>
            </w:r>
            <w:r>
              <w:t>Херсонской областей»</w:t>
            </w:r>
          </w:p>
        </w:tc>
        <w:tc>
          <w:tcPr>
            <w:tcW w:w="458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AD0D86" w:rsidP="000F012A">
      <w:pPr>
        <w:widowControl w:val="0"/>
        <w:spacing w:line="276" w:lineRule="auto"/>
        <w:ind w:firstLine="709"/>
        <w:jc w:val="both"/>
      </w:pPr>
      <w:r w:rsidRPr="00AD0D86">
        <w:t>Руководствуясь Федеральным законом от 06.10.2003</w:t>
      </w:r>
      <w:r>
        <w:t> </w:t>
      </w:r>
      <w:r w:rsidRPr="00AD0D86">
        <w:t>г. №</w:t>
      </w:r>
      <w:r>
        <w:t> </w:t>
      </w:r>
      <w:r w:rsidRPr="00AD0D86">
        <w:t xml:space="preserve">131-ФЗ </w:t>
      </w:r>
      <w:r>
        <w:br/>
      </w:r>
      <w:r w:rsidRPr="00AD0D86">
        <w:t xml:space="preserve">«Об общих принципах организации местного самоуправления в Российской Федерации», в целях уточнения Порядка 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</w:t>
      </w:r>
      <w:r>
        <w:br/>
      </w:r>
      <w:r w:rsidRPr="00AD0D86">
        <w:t>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утвержденного постановлением администрации Златоустовского городского округа 31 июля 2024 года №</w:t>
      </w:r>
      <w:r>
        <w:t> </w:t>
      </w:r>
      <w:r w:rsidRPr="00AD0D86">
        <w:t>221-П/АДМ,</w:t>
      </w:r>
    </w:p>
    <w:p w:rsidR="00CC4E26" w:rsidRPr="007B02FF" w:rsidRDefault="00F12903" w:rsidP="000F012A">
      <w:pPr>
        <w:widowControl w:val="0"/>
        <w:spacing w:line="276" w:lineRule="auto"/>
        <w:ind w:firstLine="708"/>
        <w:jc w:val="both"/>
      </w:pPr>
      <w:r>
        <w:lastRenderedPageBreak/>
        <w:t>ПОСТАНОВЛЯЮ:</w:t>
      </w:r>
    </w:p>
    <w:p w:rsidR="00AD0D86" w:rsidRDefault="00AD0D86" w:rsidP="000F012A">
      <w:pPr>
        <w:widowControl w:val="0"/>
        <w:spacing w:line="276" w:lineRule="auto"/>
        <w:ind w:firstLine="709"/>
        <w:jc w:val="both"/>
      </w:pPr>
      <w:r>
        <w:t xml:space="preserve">1. Внести в постановление администрации Златоустовского городского округа от 31 июля 2024 года № 221-П/АДМ «Об утверждении Порядка 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</w:t>
      </w:r>
      <w:r>
        <w:br/>
        <w:t>в специальной военной операции на территориях Украины, Донецкой Народной Республики, Луганской Народной Республики, Запорожской, Херсонской областей» следующие изменения:</w:t>
      </w:r>
    </w:p>
    <w:p w:rsidR="00AD0D86" w:rsidRDefault="00AD0D86" w:rsidP="000F012A">
      <w:pPr>
        <w:widowControl w:val="0"/>
        <w:spacing w:line="276" w:lineRule="auto"/>
        <w:ind w:firstLine="709"/>
        <w:jc w:val="both"/>
      </w:pPr>
      <w:r>
        <w:t>1) пункт 3 Приложения изложить в следующей редакции:</w:t>
      </w:r>
    </w:p>
    <w:p w:rsidR="00AD0D86" w:rsidRDefault="00AD0D86" w:rsidP="000F012A">
      <w:pPr>
        <w:widowControl w:val="0"/>
        <w:spacing w:line="276" w:lineRule="auto"/>
        <w:ind w:firstLine="709"/>
        <w:jc w:val="both"/>
      </w:pPr>
      <w:r>
        <w:t xml:space="preserve">«3. Право на предоставление единовременной денежной выплаты имеют граждане из числа заключивших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</w:t>
      </w:r>
      <w:r>
        <w:br/>
        <w:t xml:space="preserve">на территориях Украины, Донецкой Народной Республики, Луганской Народной Республики, Запорожской, Херсонской областей не ранее </w:t>
      </w:r>
      <w:r w:rsidR="000F012A">
        <w:br/>
      </w:r>
      <w:r>
        <w:t xml:space="preserve">01 августа 2024 года, состоящие на воинском учете в Военном комиссариате </w:t>
      </w:r>
      <w:r>
        <w:br/>
        <w:t>и отобранные Пунктом отбора.»;</w:t>
      </w:r>
    </w:p>
    <w:p w:rsidR="00AD0D86" w:rsidRDefault="00AD0D86" w:rsidP="000F012A">
      <w:pPr>
        <w:widowControl w:val="0"/>
        <w:spacing w:line="276" w:lineRule="auto"/>
        <w:ind w:firstLine="709"/>
        <w:jc w:val="both"/>
      </w:pPr>
      <w:r>
        <w:t xml:space="preserve">2) абзац первый пункта 4 Приложения после слов «и сведения </w:t>
      </w:r>
      <w:r>
        <w:br/>
        <w:t>о муниципальном образовании, направившем гражданина для заключения контракта,» дополнить словами «с указанием следующей формулировки - </w:t>
      </w:r>
      <w:r>
        <w:br/>
        <w:t>«Златоустовский городской округ либо г. Златоуст»,»;</w:t>
      </w:r>
    </w:p>
    <w:p w:rsidR="00AD0D86" w:rsidRDefault="00AD0D86" w:rsidP="000F012A">
      <w:pPr>
        <w:widowControl w:val="0"/>
        <w:spacing w:line="276" w:lineRule="auto"/>
        <w:ind w:firstLine="709"/>
        <w:jc w:val="both"/>
      </w:pPr>
      <w:r>
        <w:t>3) подпункт 2 пункта 4 Приложения изложить в следующей редакции:</w:t>
      </w:r>
    </w:p>
    <w:p w:rsidR="00AD0D86" w:rsidRDefault="00AD0D86" w:rsidP="000F012A">
      <w:pPr>
        <w:widowControl w:val="0"/>
        <w:spacing w:line="276" w:lineRule="auto"/>
        <w:ind w:firstLine="709"/>
        <w:jc w:val="both"/>
      </w:pPr>
      <w:r>
        <w:t xml:space="preserve">«2) документы (сведения) о регистрации по месту жительства </w:t>
      </w:r>
      <w:r>
        <w:br/>
        <w:t>или по месту пребывания на территории Златоустовского городского округа либо на территории иных муниципальных образований (при наличии - </w:t>
      </w:r>
      <w:r>
        <w:br/>
        <w:t>в зависимости от сложившейся конкретной жизненной ситуации);»;</w:t>
      </w:r>
    </w:p>
    <w:p w:rsidR="00AD0D86" w:rsidRDefault="00AD0D86" w:rsidP="000F012A">
      <w:pPr>
        <w:widowControl w:val="0"/>
        <w:spacing w:line="276" w:lineRule="auto"/>
        <w:ind w:firstLine="709"/>
        <w:jc w:val="both"/>
      </w:pPr>
      <w:r>
        <w:t>4)</w:t>
      </w:r>
      <w:r w:rsidR="000F012A">
        <w:t> </w:t>
      </w:r>
      <w:r>
        <w:t>абзац пятый пункта 6 Приложения изложить в следующей редакции:</w:t>
      </w:r>
    </w:p>
    <w:p w:rsidR="00AD0D86" w:rsidRDefault="00AD0D86" w:rsidP="000F012A">
      <w:pPr>
        <w:widowControl w:val="0"/>
        <w:spacing w:line="276" w:lineRule="auto"/>
        <w:ind w:firstLine="709"/>
        <w:jc w:val="both"/>
      </w:pPr>
      <w:proofErr w:type="gramStart"/>
      <w:r>
        <w:t>«</w:t>
      </w:r>
      <w:r w:rsidR="000F012A">
        <w:t> -</w:t>
      </w:r>
      <w:proofErr w:type="gramEnd"/>
      <w:r w:rsidR="000F012A">
        <w:t> </w:t>
      </w:r>
      <w:r>
        <w:t xml:space="preserve">в случае наличия у гражданина, заключившего контракт </w:t>
      </w:r>
      <w:r w:rsidR="00F104B9">
        <w:br/>
      </w:r>
      <w:r>
        <w:t xml:space="preserve">для прохождения военной службы, регистрации по месту жительства </w:t>
      </w:r>
      <w:r w:rsidR="000F012A">
        <w:br/>
      </w:r>
      <w:r>
        <w:t xml:space="preserve">или по месту пребывания на территориях иных муниципальных образований, </w:t>
      </w:r>
      <w:r w:rsidR="000F012A">
        <w:br/>
      </w:r>
      <w:r>
        <w:t>в течение 1 рабочего дня с момента получения документов:».</w:t>
      </w:r>
    </w:p>
    <w:p w:rsidR="00AD0D86" w:rsidRDefault="00AD0D86" w:rsidP="000F012A">
      <w:pPr>
        <w:widowControl w:val="0"/>
        <w:spacing w:line="276" w:lineRule="auto"/>
        <w:ind w:firstLine="709"/>
        <w:jc w:val="both"/>
      </w:pPr>
      <w:r>
        <w:t>2.</w:t>
      </w:r>
      <w:r w:rsidR="000F012A">
        <w:t> </w:t>
      </w:r>
      <w:r>
        <w:t xml:space="preserve">Пресс-службе администрации Златоустовского городского </w:t>
      </w:r>
      <w:r w:rsidR="000F012A">
        <w:br/>
      </w:r>
      <w:r>
        <w:t>округа (</w:t>
      </w:r>
      <w:proofErr w:type="spellStart"/>
      <w:r w:rsidR="000F012A">
        <w:t>Семёнова</w:t>
      </w:r>
      <w:proofErr w:type="spellEnd"/>
      <w:r w:rsidR="000F012A">
        <w:t xml:space="preserve"> А.Г.</w:t>
      </w:r>
      <w:r>
        <w:t>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D0D86" w:rsidRDefault="00AD0D86" w:rsidP="000F012A">
      <w:pPr>
        <w:widowControl w:val="0"/>
        <w:spacing w:line="276" w:lineRule="auto"/>
        <w:ind w:firstLine="709"/>
        <w:jc w:val="both"/>
      </w:pPr>
      <w:r>
        <w:t>3.</w:t>
      </w:r>
      <w:r w:rsidR="000F012A">
        <w:t> </w:t>
      </w:r>
      <w:r>
        <w:t xml:space="preserve">Организацию выполнения настоящего постановления возложить </w:t>
      </w:r>
      <w:r w:rsidR="000F012A">
        <w:br/>
      </w:r>
      <w:r>
        <w:t xml:space="preserve">на руководителя Управления социальной защиты населения Златоустовского городского округа </w:t>
      </w:r>
      <w:proofErr w:type="spellStart"/>
      <w:r>
        <w:t>Брейкину</w:t>
      </w:r>
      <w:proofErr w:type="spellEnd"/>
      <w:r w:rsidR="000F012A" w:rsidRPr="000F012A">
        <w:t xml:space="preserve"> </w:t>
      </w:r>
      <w:r w:rsidR="000F012A">
        <w:t>И.Б</w:t>
      </w:r>
      <w:r>
        <w:t>.</w:t>
      </w:r>
    </w:p>
    <w:p w:rsidR="00AD0D86" w:rsidRDefault="00AD0D86" w:rsidP="000F012A">
      <w:pPr>
        <w:widowControl w:val="0"/>
        <w:spacing w:line="276" w:lineRule="auto"/>
        <w:ind w:firstLine="709"/>
        <w:jc w:val="both"/>
      </w:pPr>
      <w:r>
        <w:lastRenderedPageBreak/>
        <w:t>4.</w:t>
      </w:r>
      <w:r w:rsidR="000F012A">
        <w:t> </w:t>
      </w:r>
      <w:r>
        <w:t xml:space="preserve">Контроль за выполнением настоящего постановления возложить </w:t>
      </w:r>
      <w:r w:rsidR="000F012A">
        <w:br/>
      </w:r>
      <w:r>
        <w:t xml:space="preserve">на заместителя </w:t>
      </w:r>
      <w:r w:rsidR="000F012A">
        <w:t>гл</w:t>
      </w:r>
      <w:r>
        <w:t xml:space="preserve">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9416DA" w:rsidRDefault="00AD0D86" w:rsidP="000F012A">
      <w:pPr>
        <w:widowControl w:val="0"/>
        <w:spacing w:line="276" w:lineRule="auto"/>
        <w:ind w:firstLine="709"/>
        <w:jc w:val="both"/>
      </w:pPr>
      <w:r>
        <w:t>5.</w:t>
      </w:r>
      <w:r w:rsidR="000F012A">
        <w:t> </w:t>
      </w:r>
      <w:r>
        <w:t xml:space="preserve">Настоящее постановление вступает в законную силу со дня </w:t>
      </w:r>
      <w:r w:rsidR="000F012A">
        <w:br/>
      </w:r>
      <w:r>
        <w:t xml:space="preserve">его официального опубликования и распространяет свое действие </w:t>
      </w:r>
      <w:r w:rsidR="000F012A">
        <w:br/>
      </w:r>
      <w:r>
        <w:t xml:space="preserve">на правоотношения, возникшие с </w:t>
      </w:r>
      <w:r w:rsidR="000F012A">
        <w:t>0</w:t>
      </w:r>
      <w:r>
        <w:t>1 августа 2024 года.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3260"/>
        <w:gridCol w:w="2270"/>
      </w:tblGrid>
      <w:tr w:rsidR="00347398" w:rsidRPr="00E335AA" w:rsidTr="00AD0D86">
        <w:trPr>
          <w:trHeight w:val="1570"/>
        </w:trPr>
        <w:tc>
          <w:tcPr>
            <w:tcW w:w="4251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D0D8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Вр-412334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Вр-412334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012A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664D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0D86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04B9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DF49AE72-8E4E-41E1-9762-41C45040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3504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Газимуллина Елена Александровна 3</cp:lastModifiedBy>
  <cp:revision>2</cp:revision>
  <cp:lastPrinted>2010-08-02T08:59:00Z</cp:lastPrinted>
  <dcterms:created xsi:type="dcterms:W3CDTF">2025-03-27T07:35:00Z</dcterms:created>
  <dcterms:modified xsi:type="dcterms:W3CDTF">2025-03-27T07:35:00Z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