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9D6418" w:rsidRDefault="00652B4B">
      <w:pPr>
        <w:pStyle w:val="1"/>
        <w:rPr>
          <w:color w:val="auto"/>
        </w:rPr>
      </w:pPr>
      <w:bookmarkStart w:id="0" w:name="_GoBack"/>
      <w:r w:rsidRPr="009D6418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9D6418">
        <w:rPr>
          <w:rStyle w:val="a4"/>
          <w:b w:val="0"/>
          <w:bCs w:val="0"/>
          <w:color w:val="auto"/>
        </w:rPr>
        <w:t>круга от 14 июля 2006 г. N 173-п "О создании комиссии по поддержанию устойчивого функционирования организаций Златоустовского городского округа в чрезвычайных ситуациях и в условиях военного времени"</w:t>
      </w:r>
    </w:p>
    <w:p w:rsidR="00000000" w:rsidRPr="009D6418" w:rsidRDefault="00652B4B"/>
    <w:p w:rsidR="00000000" w:rsidRPr="009D6418" w:rsidRDefault="00652B4B">
      <w:r w:rsidRPr="009D6418">
        <w:t xml:space="preserve">В соответствии с </w:t>
      </w:r>
      <w:r w:rsidRPr="009D6418">
        <w:rPr>
          <w:rStyle w:val="a4"/>
          <w:color w:val="auto"/>
        </w:rPr>
        <w:t>Федеральным законом</w:t>
      </w:r>
      <w:r w:rsidRPr="009D6418">
        <w:t xml:space="preserve"> от 12.02.1998г. N 28-ФЗ "О гражданской обороне", </w:t>
      </w:r>
      <w:r w:rsidRPr="009D6418">
        <w:rPr>
          <w:rStyle w:val="a4"/>
          <w:color w:val="auto"/>
        </w:rPr>
        <w:t>Законом</w:t>
      </w:r>
      <w:r w:rsidRPr="009D6418">
        <w:t xml:space="preserve"> Челябинской области от 16.12.2004г. N 345-ЗО "О защите населения и терр</w:t>
      </w:r>
      <w:r w:rsidRPr="009D6418">
        <w:t xml:space="preserve">иторий от чрезвычайных ситуаций межмуниципального и регионального характера", </w:t>
      </w:r>
      <w:r w:rsidRPr="009D6418">
        <w:rPr>
          <w:rStyle w:val="a4"/>
          <w:color w:val="auto"/>
        </w:rPr>
        <w:t>постановлением</w:t>
      </w:r>
      <w:r w:rsidRPr="009D6418">
        <w:t xml:space="preserve"> Губернатора Челябинской области от 10.04.2006г. N 96 "О создании комиссии по поддержанию ус</w:t>
      </w:r>
      <w:r w:rsidRPr="009D6418">
        <w:t>тойчивого функционирования организаций Челябинской области в чрезвычайных ситуациях и в условиях военного времени" постановляю:</w:t>
      </w:r>
    </w:p>
    <w:p w:rsidR="00000000" w:rsidRPr="009D6418" w:rsidRDefault="00652B4B">
      <w:bookmarkStart w:id="1" w:name="sub_1001"/>
      <w:r w:rsidRPr="009D6418">
        <w:t>1. Создать комиссию по поддержанию устойчивого функцион</w:t>
      </w:r>
      <w:r w:rsidRPr="009D6418">
        <w:t>ирования организаций Златоустовского городского округа в чрезвычайных ситуациях и в условиях военного времени.</w:t>
      </w:r>
    </w:p>
    <w:p w:rsidR="00000000" w:rsidRPr="009D6418" w:rsidRDefault="00652B4B">
      <w:bookmarkStart w:id="2" w:name="sub_1002"/>
      <w:bookmarkEnd w:id="1"/>
      <w:r w:rsidRPr="009D6418">
        <w:t xml:space="preserve">2. Утвердить прилагаемое </w:t>
      </w:r>
      <w:r w:rsidRPr="009D6418">
        <w:rPr>
          <w:rStyle w:val="a4"/>
          <w:color w:val="auto"/>
        </w:rPr>
        <w:t>Положение</w:t>
      </w:r>
      <w:r w:rsidRPr="009D6418">
        <w:t xml:space="preserve"> о комиссии по поддержанию устойчивого функционирования организаций Злат</w:t>
      </w:r>
      <w:r w:rsidRPr="009D6418">
        <w:t>оустовского городского округа в чрезвычайных ситуациях и в условиях военного времени.</w:t>
      </w:r>
    </w:p>
    <w:p w:rsidR="00000000" w:rsidRPr="009D6418" w:rsidRDefault="00652B4B">
      <w:bookmarkStart w:id="3" w:name="sub_1003"/>
      <w:bookmarkEnd w:id="2"/>
      <w:r w:rsidRPr="009D6418">
        <w:t>3. Комиссии по поддержанию устойчивого функционирования организаций Златоустовского городского округа в чрезвычайных ситуациях и в условиях военного време</w:t>
      </w:r>
      <w:r w:rsidRPr="009D6418">
        <w:t>ни в срок до 1 августа 2006 года разработать план мероприятий по поддержанию устойчивого функционирования организаций Златоустовского городского округа в чрезвычайных ситуациях и в условиях военного времени на 2006 год и план-график наращивания мероприятий</w:t>
      </w:r>
      <w:r w:rsidRPr="009D6418">
        <w:t xml:space="preserve"> по поддержанию устойчивого функционирования организаций Златоустовского городского округа в чрезвычайных ситуациях и в условиях военного времени.</w:t>
      </w:r>
    </w:p>
    <w:p w:rsidR="00000000" w:rsidRPr="009D6418" w:rsidRDefault="00652B4B">
      <w:bookmarkStart w:id="4" w:name="sub_1004"/>
      <w:bookmarkEnd w:id="3"/>
      <w:r w:rsidRPr="009D6418">
        <w:t xml:space="preserve">4. Пресс-секретарю главы Златоустовского городского округа (Казанцев А.Н.) </w:t>
      </w:r>
      <w:r w:rsidRPr="009D6418">
        <w:rPr>
          <w:rStyle w:val="a4"/>
          <w:color w:val="auto"/>
        </w:rPr>
        <w:t>опубликовать</w:t>
      </w:r>
      <w:r w:rsidRPr="009D6418">
        <w:t xml:space="preserve"> настоящее постановление в официальных средствах массовой информации.</w:t>
      </w:r>
    </w:p>
    <w:p w:rsidR="00000000" w:rsidRPr="009D6418" w:rsidRDefault="00652B4B">
      <w:bookmarkStart w:id="5" w:name="sub_1005"/>
      <w:bookmarkEnd w:id="4"/>
      <w:r w:rsidRPr="009D6418">
        <w:t>5. Организацию выполнения настоящего постановления возложить на заместителя главы Златоустовского городс</w:t>
      </w:r>
      <w:r w:rsidRPr="009D6418">
        <w:t>кого округа по безопасности Д.В. Иванова.</w:t>
      </w:r>
    </w:p>
    <w:bookmarkEnd w:id="5"/>
    <w:p w:rsidR="00000000" w:rsidRPr="009D6418" w:rsidRDefault="00652B4B"/>
    <w:p w:rsidR="00000000" w:rsidRPr="009D6418" w:rsidRDefault="00652B4B">
      <w:pPr>
        <w:ind w:firstLine="698"/>
        <w:jc w:val="right"/>
      </w:pPr>
      <w:r w:rsidRPr="009D6418">
        <w:t>Д.П. Мигашкин</w:t>
      </w:r>
    </w:p>
    <w:p w:rsidR="00000000" w:rsidRPr="009D6418" w:rsidRDefault="00652B4B"/>
    <w:p w:rsidR="00000000" w:rsidRPr="009D6418" w:rsidRDefault="00652B4B">
      <w:pPr>
        <w:pStyle w:val="1"/>
        <w:rPr>
          <w:color w:val="auto"/>
        </w:rPr>
      </w:pPr>
      <w:bookmarkStart w:id="6" w:name="sub_1"/>
      <w:r w:rsidRPr="009D6418">
        <w:rPr>
          <w:color w:val="auto"/>
        </w:rPr>
        <w:t>Положение</w:t>
      </w:r>
      <w:r w:rsidRPr="009D6418">
        <w:rPr>
          <w:color w:val="auto"/>
        </w:rPr>
        <w:br/>
        <w:t>о комиссии по повышению устойчивого функционирования организаций Златоустовского городского округа в чрезвычайных ситуациях и в условиях военного времени</w:t>
      </w:r>
      <w:r w:rsidRPr="009D6418">
        <w:rPr>
          <w:color w:val="auto"/>
        </w:rPr>
        <w:br/>
        <w:t xml:space="preserve">(утв. </w:t>
      </w:r>
      <w:r w:rsidRPr="009D6418">
        <w:rPr>
          <w:rStyle w:val="a4"/>
          <w:b w:val="0"/>
          <w:bCs w:val="0"/>
          <w:color w:val="auto"/>
        </w:rPr>
        <w:t>постановлением</w:t>
      </w:r>
      <w:r w:rsidRPr="009D6418">
        <w:rPr>
          <w:color w:val="auto"/>
        </w:rPr>
        <w:t xml:space="preserve"> главы Златоустовского городского округа от 14 июля 2006 г. N 173-п)</w:t>
      </w:r>
    </w:p>
    <w:bookmarkEnd w:id="6"/>
    <w:p w:rsidR="00000000" w:rsidRPr="009D6418" w:rsidRDefault="00652B4B"/>
    <w:p w:rsidR="00000000" w:rsidRPr="009D6418" w:rsidRDefault="00652B4B">
      <w:bookmarkStart w:id="7" w:name="sub_1010"/>
      <w:r w:rsidRPr="009D6418">
        <w:t>1. Комиссия по повышению устойчивости функционирования организаций Златоустовского городского округа в чрезвычайных ситуациях и в условиях военного вре</w:t>
      </w:r>
      <w:r w:rsidRPr="009D6418">
        <w:t>мени (далее именуется - комиссия), создается в целях организации планирования и координирования выполнения мероприятий по повышению устойчивости функционирования организаций в чрезвычайных ситуациях и в условиях военного времени.</w:t>
      </w:r>
    </w:p>
    <w:p w:rsidR="00000000" w:rsidRPr="009D6418" w:rsidRDefault="00652B4B">
      <w:bookmarkStart w:id="8" w:name="sub_1020"/>
      <w:bookmarkEnd w:id="7"/>
      <w:r w:rsidRPr="009D6418">
        <w:t>2. Комисси</w:t>
      </w:r>
      <w:r w:rsidRPr="009D6418">
        <w:t>я формируется из представителей органов исполнительной власти Златоустовского городского округа, а также из руководящего состава организаций Златоустовского городского округа.</w:t>
      </w:r>
    </w:p>
    <w:p w:rsidR="00000000" w:rsidRPr="009D6418" w:rsidRDefault="00652B4B">
      <w:bookmarkStart w:id="9" w:name="sub_1030"/>
      <w:bookmarkEnd w:id="8"/>
      <w:r w:rsidRPr="009D6418">
        <w:t>3. Комиссия состоит из отраслевых групп по основным направлениям</w:t>
      </w:r>
      <w:r w:rsidRPr="009D6418">
        <w:t xml:space="preserve"> повышения устойчивого функционирования организаций Златоустовского городского округа в чрезвычайных ситуациях и в условиях военного времени:</w:t>
      </w:r>
    </w:p>
    <w:bookmarkEnd w:id="9"/>
    <w:p w:rsidR="00000000" w:rsidRPr="009D6418" w:rsidRDefault="00652B4B">
      <w:r w:rsidRPr="009D6418">
        <w:t>1) группа планирования;</w:t>
      </w:r>
    </w:p>
    <w:p w:rsidR="00000000" w:rsidRPr="009D6418" w:rsidRDefault="00652B4B">
      <w:r w:rsidRPr="009D6418">
        <w:t>2) группа защиты населения и обеспечения его жизнедеятельности;</w:t>
      </w:r>
    </w:p>
    <w:p w:rsidR="00000000" w:rsidRPr="009D6418" w:rsidRDefault="00652B4B">
      <w:r w:rsidRPr="009D6418">
        <w:t>3) группа устойчив</w:t>
      </w:r>
      <w:r w:rsidRPr="009D6418">
        <w:t>ости функционирования топливно-энергетических организаций;</w:t>
      </w:r>
    </w:p>
    <w:p w:rsidR="00000000" w:rsidRPr="009D6418" w:rsidRDefault="00652B4B">
      <w:r w:rsidRPr="009D6418">
        <w:lastRenderedPageBreak/>
        <w:t>4) группа устойчивости функционирования промышленных организаций;</w:t>
      </w:r>
    </w:p>
    <w:p w:rsidR="00000000" w:rsidRPr="009D6418" w:rsidRDefault="00652B4B">
      <w:r w:rsidRPr="009D6418">
        <w:t>5) группа устойчивости функционирования транспорта;</w:t>
      </w:r>
    </w:p>
    <w:p w:rsidR="00000000" w:rsidRPr="009D6418" w:rsidRDefault="00652B4B">
      <w:r w:rsidRPr="009D6418">
        <w:t>6) группа устойчивости функционирования управления и связи;</w:t>
      </w:r>
    </w:p>
    <w:p w:rsidR="00000000" w:rsidRPr="009D6418" w:rsidRDefault="00652B4B">
      <w:r w:rsidRPr="009D6418">
        <w:t>7) группа устойчиво</w:t>
      </w:r>
      <w:r w:rsidRPr="009D6418">
        <w:t>сти функционирования материально-технического снабжения</w:t>
      </w:r>
    </w:p>
    <w:p w:rsidR="00000000" w:rsidRPr="009D6418" w:rsidRDefault="00652B4B">
      <w:r w:rsidRPr="009D6418">
        <w:t>8) группа подготовки и проведения восстановительных работ.</w:t>
      </w:r>
    </w:p>
    <w:p w:rsidR="00000000" w:rsidRPr="009D6418" w:rsidRDefault="00652B4B">
      <w:bookmarkStart w:id="10" w:name="sub_1040"/>
      <w:r w:rsidRPr="009D6418">
        <w:t>4. В своей работе комиссия руководствуется федеральными законами. Указами Президента Российской Федерации, законами и иными нормативн</w:t>
      </w:r>
      <w:r w:rsidRPr="009D6418">
        <w:t>ыми правовыми актами Челябинской области и главы Златоустовского городского округа, а также настоящим Положением.</w:t>
      </w:r>
    </w:p>
    <w:p w:rsidR="00000000" w:rsidRPr="009D6418" w:rsidRDefault="00652B4B">
      <w:bookmarkStart w:id="11" w:name="sub_1050"/>
      <w:bookmarkEnd w:id="10"/>
      <w:r w:rsidRPr="009D6418">
        <w:t>5. Основными задачами комиссии являются:</w:t>
      </w:r>
    </w:p>
    <w:bookmarkEnd w:id="11"/>
    <w:p w:rsidR="00000000" w:rsidRPr="009D6418" w:rsidRDefault="00652B4B">
      <w:r w:rsidRPr="009D6418">
        <w:t>1) обеспечение защиты населения округа и его жизнедеятельности;</w:t>
      </w:r>
    </w:p>
    <w:p w:rsidR="00000000" w:rsidRPr="009D6418" w:rsidRDefault="00652B4B">
      <w:r w:rsidRPr="009D6418">
        <w:t>2) организаци</w:t>
      </w:r>
      <w:r w:rsidRPr="009D6418">
        <w:t>я и осуществление мероприятий по рациональному размещению производительных сил на территории округа, обеспечивающему бесперебойное и устойчивое функционирование организаций Златоустовского городского округа в чрезвычайных ситуациях и в условиях военного вр</w:t>
      </w:r>
      <w:r w:rsidRPr="009D6418">
        <w:t>емени;</w:t>
      </w:r>
    </w:p>
    <w:p w:rsidR="00000000" w:rsidRPr="009D6418" w:rsidRDefault="00652B4B">
      <w:r w:rsidRPr="009D6418">
        <w:t>3) подготовка отраслей хозяйственного комплекса округа к работе в чрезвычайных ситуациях и в условиях военного времени;</w:t>
      </w:r>
    </w:p>
    <w:p w:rsidR="00000000" w:rsidRPr="009D6418" w:rsidRDefault="00652B4B">
      <w:r w:rsidRPr="009D6418">
        <w:t xml:space="preserve">4) заблаговременная разработка мероприятий по надежному и бесперебойному функционированию организаций Златоустовского городского </w:t>
      </w:r>
      <w:r w:rsidRPr="009D6418">
        <w:t>округа для производства продукции в установленных мобилизационным заданием объемах и номенклатуре.</w:t>
      </w:r>
    </w:p>
    <w:p w:rsidR="00000000" w:rsidRPr="009D6418" w:rsidRDefault="00652B4B">
      <w:bookmarkStart w:id="12" w:name="sub_1060"/>
      <w:r w:rsidRPr="009D6418">
        <w:t>6. В соответствии с возложенными задачами комиссия осуществляет следующие полномочия:</w:t>
      </w:r>
    </w:p>
    <w:bookmarkEnd w:id="12"/>
    <w:p w:rsidR="00000000" w:rsidRPr="009D6418" w:rsidRDefault="00652B4B">
      <w:r w:rsidRPr="009D6418">
        <w:t>1) координация работы руководящего сост</w:t>
      </w:r>
      <w:r w:rsidRPr="009D6418">
        <w:t>ава организаций по поддержанию устойчивого функционирования организаций в чрезвычайных ситуациях и в условиях военного времени;</w:t>
      </w:r>
    </w:p>
    <w:p w:rsidR="00000000" w:rsidRPr="009D6418" w:rsidRDefault="00652B4B">
      <w:r w:rsidRPr="009D6418">
        <w:t>2) контроль за подготовкой организаций Златоустовского городского округа к работе в чрезвычайных ситуациях и в условиях военного</w:t>
      </w:r>
      <w:r w:rsidRPr="009D6418">
        <w:t xml:space="preserve"> времени, разработкой, планированием и своевременным осуществлением на них организационных и инженерно-технических мероприятий по совершенствованию их устойчивого функционирования;</w:t>
      </w:r>
    </w:p>
    <w:p w:rsidR="00000000" w:rsidRPr="009D6418" w:rsidRDefault="00652B4B">
      <w:r w:rsidRPr="009D6418">
        <w:t>3) организация работ по комплексной оценке состояния возможностей и потребн</w:t>
      </w:r>
      <w:r w:rsidRPr="009D6418">
        <w:t>остей организаций округа для обеспечения выполнения заданных объемов и номенклатуры военной и важнейшей гражданской продукции в условиях возможных потерь и разрушений, а также по обеспечению жизнедеятельности населения в чрезвычайных ситуациях и в условиях</w:t>
      </w:r>
      <w:r w:rsidRPr="009D6418">
        <w:t xml:space="preserve"> военного времени;</w:t>
      </w:r>
    </w:p>
    <w:p w:rsidR="00000000" w:rsidRPr="009D6418" w:rsidRDefault="00652B4B">
      <w:r w:rsidRPr="009D6418">
        <w:t>4) участие в проведении проверок по вопросам состояния устойчивости, командно-штабных учениях и других мероприятиях, обеспечивающих качественное обучение руководящего состава организаций и населения округа по вопросам устойчивости органи</w:t>
      </w:r>
      <w:r w:rsidRPr="009D6418">
        <w:t>заций и действий в чрезвычайных ситуациях и в условиях военного времени;</w:t>
      </w:r>
    </w:p>
    <w:p w:rsidR="00000000" w:rsidRPr="009D6418" w:rsidRDefault="00652B4B">
      <w:r w:rsidRPr="009D6418">
        <w:t>5) выработка предложений по организации управления аварийно-спасательными и другими неотложными работами, очередности их выполнения и определение готовности строительно-монтажных орга</w:t>
      </w:r>
      <w:r w:rsidRPr="009D6418">
        <w:t>низаций и специальных формирований к выполнению задач.</w:t>
      </w:r>
    </w:p>
    <w:p w:rsidR="00000000" w:rsidRPr="009D6418" w:rsidRDefault="00652B4B">
      <w:bookmarkStart w:id="13" w:name="sub_1070"/>
      <w:r w:rsidRPr="009D6418">
        <w:t>7. Для решения вопросов устойчивого функционирования организаций в чрезвычайных ситуациях и в условиях военного времени комиссия имеет право:</w:t>
      </w:r>
    </w:p>
    <w:bookmarkEnd w:id="13"/>
    <w:p w:rsidR="00000000" w:rsidRPr="009D6418" w:rsidRDefault="00652B4B">
      <w:r w:rsidRPr="009D6418">
        <w:t>1) представлять предложения для городских ц</w:t>
      </w:r>
      <w:r w:rsidRPr="009D6418">
        <w:t>елевых программ по повышению устойчивости функционирования организаций, независимо от их организационно-правовых форм;</w:t>
      </w:r>
    </w:p>
    <w:p w:rsidR="00000000" w:rsidRPr="009D6418" w:rsidRDefault="00652B4B">
      <w:r w:rsidRPr="009D6418">
        <w:t>2) запрашивать и получать от органов управления и организаций Златоустовского городского округа необходимые сведения;</w:t>
      </w:r>
    </w:p>
    <w:p w:rsidR="00000000" w:rsidRPr="009D6418" w:rsidRDefault="00652B4B">
      <w:r w:rsidRPr="009D6418">
        <w:t>3) создавать экспер</w:t>
      </w:r>
      <w:r w:rsidRPr="009D6418">
        <w:t>тные комиссии, рабочие и исследовательские группы для изучения вопросов устойчивости функционирования организаций в чрезвычайных ситуациях и в условиях военного времени;</w:t>
      </w:r>
    </w:p>
    <w:p w:rsidR="00000000" w:rsidRPr="009D6418" w:rsidRDefault="00652B4B">
      <w:r w:rsidRPr="009D6418">
        <w:t>4) участвовать в мероприятиях, имеющих отношение к решению вопросов устойчивости функц</w:t>
      </w:r>
      <w:r w:rsidRPr="009D6418">
        <w:t>ионирования организаций в чрезвычайных ситуациях и в условиях военного времени.</w:t>
      </w:r>
    </w:p>
    <w:p w:rsidR="00000000" w:rsidRPr="009D6418" w:rsidRDefault="00652B4B">
      <w:bookmarkStart w:id="14" w:name="sub_1080"/>
      <w:r w:rsidRPr="009D6418">
        <w:lastRenderedPageBreak/>
        <w:t>8. Основные задачи отраслевых групп комиссии:</w:t>
      </w:r>
    </w:p>
    <w:bookmarkEnd w:id="14"/>
    <w:p w:rsidR="00000000" w:rsidRPr="009D6418" w:rsidRDefault="00652B4B">
      <w:r w:rsidRPr="009D6418">
        <w:t>1) группы планирования:</w:t>
      </w:r>
    </w:p>
    <w:p w:rsidR="00000000" w:rsidRPr="009D6418" w:rsidRDefault="00652B4B">
      <w:r w:rsidRPr="009D6418">
        <w:t>планирование и координация работы групп комиссии;</w:t>
      </w:r>
    </w:p>
    <w:p w:rsidR="00000000" w:rsidRPr="009D6418" w:rsidRDefault="00652B4B">
      <w:r w:rsidRPr="009D6418">
        <w:t>анализ и представление председателю коми</w:t>
      </w:r>
      <w:r w:rsidRPr="009D6418">
        <w:t>ссии результатов работы групп комиссий;</w:t>
      </w:r>
    </w:p>
    <w:p w:rsidR="00000000" w:rsidRPr="009D6418" w:rsidRDefault="00652B4B">
      <w:r w:rsidRPr="009D6418">
        <w:t>подготовка экономической карты округа по вопросам устойчивого функционирования организаций в чрезвычайных ситуациях и в условиях военного времени.</w:t>
      </w:r>
    </w:p>
    <w:p w:rsidR="00000000" w:rsidRPr="009D6418" w:rsidRDefault="00652B4B">
      <w:r w:rsidRPr="009D6418">
        <w:t>2) группы защиты населения и обеспечения его жизнедеятельности:</w:t>
      </w:r>
    </w:p>
    <w:p w:rsidR="00000000" w:rsidRPr="009D6418" w:rsidRDefault="00652B4B">
      <w:r w:rsidRPr="009D6418">
        <w:t>анали</w:t>
      </w:r>
      <w:r w:rsidRPr="009D6418">
        <w:t>з эффективности системы защиты населения и обеспечения его жизнедеятельности;</w:t>
      </w:r>
    </w:p>
    <w:p w:rsidR="00000000" w:rsidRPr="009D6418" w:rsidRDefault="00652B4B">
      <w:r w:rsidRPr="009D6418">
        <w:t>определение возможных потерь населения, разрушений объектов жизнеобеспечения;</w:t>
      </w:r>
    </w:p>
    <w:p w:rsidR="00000000" w:rsidRPr="009D6418" w:rsidRDefault="00652B4B">
      <w:r w:rsidRPr="009D6418">
        <w:t>подготовка и реализация предложений по дальнейшему совершенствованию защиты населения, в том числе в</w:t>
      </w:r>
      <w:r w:rsidRPr="009D6418">
        <w:t>одоснабжения.</w:t>
      </w:r>
    </w:p>
    <w:p w:rsidR="00000000" w:rsidRPr="009D6418" w:rsidRDefault="00652B4B">
      <w:r w:rsidRPr="009D6418">
        <w:t>3) группа устойчивого функционирования топливно-энергетических организаций:</w:t>
      </w:r>
    </w:p>
    <w:p w:rsidR="00000000" w:rsidRPr="009D6418" w:rsidRDefault="00652B4B">
      <w:r w:rsidRPr="009D6418">
        <w:t>определение степени устойчивости элементов топливно-энергетической системы в чрезвычайных ситуациях и в условиях военного времени;</w:t>
      </w:r>
    </w:p>
    <w:p w:rsidR="00000000" w:rsidRPr="009D6418" w:rsidRDefault="00652B4B">
      <w:r w:rsidRPr="009D6418">
        <w:t xml:space="preserve">анализ возможности работы объектов </w:t>
      </w:r>
      <w:r w:rsidRPr="009D6418">
        <w:t>экономики на автономных источниках энергоснабжения;</w:t>
      </w:r>
    </w:p>
    <w:p w:rsidR="00000000" w:rsidRPr="009D6418" w:rsidRDefault="00652B4B">
      <w:r w:rsidRPr="009D6418">
        <w:t>подготовка и реализация предложений по совершенствованию устойчивого функционирования топливно-энергетических организаций в чрезвычайных ситуациях и в условиях военного времени;</w:t>
      </w:r>
    </w:p>
    <w:p w:rsidR="00000000" w:rsidRPr="009D6418" w:rsidRDefault="00652B4B">
      <w:r w:rsidRPr="009D6418">
        <w:t>4) группа устойчивого функ</w:t>
      </w:r>
      <w:r w:rsidRPr="009D6418">
        <w:t>ционирования промышленных организаций:</w:t>
      </w:r>
    </w:p>
    <w:p w:rsidR="00000000" w:rsidRPr="009D6418" w:rsidRDefault="00652B4B">
      <w:r w:rsidRPr="009D6418">
        <w:t>оценка состояния, возможностей и потребностей промышленных предприятий для обеспечения выпуска заданных объемов и номенклатуры продукции в чрезвычайных ситуациях и в условиях военного времени;</w:t>
      </w:r>
    </w:p>
    <w:p w:rsidR="00000000" w:rsidRPr="009D6418" w:rsidRDefault="00652B4B">
      <w:r w:rsidRPr="009D6418">
        <w:t>анализ возможного разруш</w:t>
      </w:r>
      <w:r w:rsidRPr="009D6418">
        <w:t>ения основных производственных фондов ц потерь производственных фондов и потерь производственных мощностей предприятий;</w:t>
      </w:r>
    </w:p>
    <w:p w:rsidR="00000000" w:rsidRPr="009D6418" w:rsidRDefault="00652B4B">
      <w:r w:rsidRPr="009D6418">
        <w:t>подготовка предложений по дальнейшему повышению устойчивости работы промышленных организаций.</w:t>
      </w:r>
    </w:p>
    <w:p w:rsidR="00000000" w:rsidRPr="009D6418" w:rsidRDefault="00652B4B">
      <w:r w:rsidRPr="009D6418">
        <w:t>5) группы устойчивого функционирования тра</w:t>
      </w:r>
      <w:r w:rsidRPr="009D6418">
        <w:t>нспорта:</w:t>
      </w:r>
    </w:p>
    <w:p w:rsidR="00000000" w:rsidRPr="009D6418" w:rsidRDefault="00652B4B">
      <w:r w:rsidRPr="009D6418">
        <w:t>анализ эффективности мероприятий по поддержанию устойчивого функционирования транспорта в чрезвычайных ситуациях и в условиях военного времени;</w:t>
      </w:r>
    </w:p>
    <w:p w:rsidR="00000000" w:rsidRPr="009D6418" w:rsidRDefault="00652B4B">
      <w:r w:rsidRPr="009D6418">
        <w:t>определение возможных потерь транспортных средств и разрушения транспортных объектов (железнодорожных станций, ремонтных предприятий, мостов и т.д.);</w:t>
      </w:r>
    </w:p>
    <w:p w:rsidR="00000000" w:rsidRPr="009D6418" w:rsidRDefault="00652B4B">
      <w:r w:rsidRPr="009D6418">
        <w:t>подготовка и реализация предложений по совершенствованию устойчивого функционирования транспорта в чрезвыч</w:t>
      </w:r>
      <w:r w:rsidRPr="009D6418">
        <w:t>айных ситуациях и в условиях военного времени;</w:t>
      </w:r>
    </w:p>
    <w:p w:rsidR="00000000" w:rsidRPr="009D6418" w:rsidRDefault="00652B4B">
      <w:r w:rsidRPr="009D6418">
        <w:t>6) группа устойчивого функционирования системы управления и связи:</w:t>
      </w:r>
    </w:p>
    <w:p w:rsidR="00000000" w:rsidRPr="009D6418" w:rsidRDefault="00652B4B">
      <w:r w:rsidRPr="009D6418">
        <w:t xml:space="preserve">анализ эффективности мероприятий по поддержанию устойчивого функционирования системы управления и связи в чрезвычайных ситуациях и в условиях </w:t>
      </w:r>
      <w:r w:rsidRPr="009D6418">
        <w:t>военного времени, в том числе способности дублеров обеспечить управление экономикой при выходе из строя основных органов управления;</w:t>
      </w:r>
    </w:p>
    <w:p w:rsidR="00000000" w:rsidRPr="009D6418" w:rsidRDefault="00652B4B">
      <w:r w:rsidRPr="009D6418">
        <w:t>оценка возможных потерь органов и средств связи, пунктов управления;</w:t>
      </w:r>
    </w:p>
    <w:p w:rsidR="00000000" w:rsidRPr="009D6418" w:rsidRDefault="00652B4B">
      <w:r w:rsidRPr="009D6418">
        <w:t>подготовка и реализация предложений по совершенствован</w:t>
      </w:r>
      <w:r w:rsidRPr="009D6418">
        <w:t>ию устойчивого функционирования системы управления и связи;</w:t>
      </w:r>
    </w:p>
    <w:p w:rsidR="00000000" w:rsidRPr="009D6418" w:rsidRDefault="00652B4B">
      <w:r w:rsidRPr="009D6418">
        <w:t>7) группа устойчивого функционирования материально - технического снабжения:</w:t>
      </w:r>
    </w:p>
    <w:p w:rsidR="00000000" w:rsidRPr="009D6418" w:rsidRDefault="00652B4B">
      <w:r w:rsidRPr="009D6418">
        <w:t>анализ эффективности мероприятий по повышению устойчивого функционирования материально-технического снабжения в чрезвыч</w:t>
      </w:r>
      <w:r w:rsidRPr="009D6418">
        <w:t>айных ситуациях и в условиях военного времени;</w:t>
      </w:r>
    </w:p>
    <w:p w:rsidR="00000000" w:rsidRPr="009D6418" w:rsidRDefault="00652B4B">
      <w:r w:rsidRPr="009D6418">
        <w:t>определение возможных разрушений складских помещений, погрузочно-разгрузочных механизмов и потерь материально-технических средств, а также нарушения хозяйственных связей;</w:t>
      </w:r>
    </w:p>
    <w:p w:rsidR="00000000" w:rsidRPr="009D6418" w:rsidRDefault="00652B4B">
      <w:r w:rsidRPr="009D6418">
        <w:t>подготовка и реализация предложений по</w:t>
      </w:r>
      <w:r w:rsidRPr="009D6418">
        <w:t xml:space="preserve"> совершенствованию устойчивого функционирования материально-технического снабжения;</w:t>
      </w:r>
    </w:p>
    <w:p w:rsidR="00000000" w:rsidRPr="009D6418" w:rsidRDefault="00652B4B">
      <w:r w:rsidRPr="009D6418">
        <w:t>8) группа подготовки и проведения восстановительных работ:</w:t>
      </w:r>
    </w:p>
    <w:p w:rsidR="00000000" w:rsidRPr="009D6418" w:rsidRDefault="00652B4B">
      <w:r w:rsidRPr="009D6418">
        <w:lastRenderedPageBreak/>
        <w:t>анализ степени подготовленности строительных и строительно-монтажных организаций, а также специальных формировани</w:t>
      </w:r>
      <w:r w:rsidRPr="009D6418">
        <w:t>й к выполнению аварийно-спасательных и других неотложных работ;</w:t>
      </w:r>
    </w:p>
    <w:p w:rsidR="00000000" w:rsidRPr="009D6418" w:rsidRDefault="00652B4B">
      <w:r w:rsidRPr="009D6418">
        <w:t>выработка предложений по организации управления восстановительными работами и очередности их выполнения;</w:t>
      </w:r>
    </w:p>
    <w:p w:rsidR="00000000" w:rsidRPr="009D6418" w:rsidRDefault="00652B4B">
      <w:r w:rsidRPr="009D6418">
        <w:t>расчет сил, средств и сроков проведения восстановительных работ на важнейших объектах э</w:t>
      </w:r>
      <w:r w:rsidRPr="009D6418">
        <w:t>кономики Златоустовского городского округа.</w:t>
      </w:r>
    </w:p>
    <w:p w:rsidR="00000000" w:rsidRPr="009D6418" w:rsidRDefault="00652B4B">
      <w:bookmarkStart w:id="15" w:name="sub_1090"/>
      <w:r w:rsidRPr="009D6418">
        <w:t>9. Плановые заседания комиссии проводятся один раз в квартал, а в чрезвычайных ситуациях или иных случаях - по решению председателя комиссии.</w:t>
      </w:r>
    </w:p>
    <w:p w:rsidR="00000000" w:rsidRPr="009D6418" w:rsidRDefault="00652B4B">
      <w:bookmarkStart w:id="16" w:name="sub_1100"/>
      <w:bookmarkEnd w:id="15"/>
      <w:r w:rsidRPr="009D6418">
        <w:t>10. На заседаниях комиссии секретарем комиссии</w:t>
      </w:r>
      <w:r w:rsidRPr="009D6418">
        <w:t xml:space="preserve"> ведутся протоколы, в которых излагается содержание рассматриваемых вопросов и принятые решения.</w:t>
      </w:r>
    </w:p>
    <w:p w:rsidR="00000000" w:rsidRPr="009D6418" w:rsidRDefault="00652B4B">
      <w:bookmarkStart w:id="17" w:name="sub_1011"/>
      <w:bookmarkEnd w:id="16"/>
      <w:r w:rsidRPr="009D6418">
        <w:t>11. Принятые решения доводятся до руководителей организаций и органов управления Златоустовского городского округа и обязательны для исполнения</w:t>
      </w:r>
      <w:r w:rsidRPr="009D6418">
        <w:t>.</w:t>
      </w:r>
    </w:p>
    <w:p w:rsidR="00000000" w:rsidRPr="009D6418" w:rsidRDefault="00652B4B">
      <w:bookmarkStart w:id="18" w:name="sub_1012"/>
      <w:bookmarkEnd w:id="17"/>
      <w:r w:rsidRPr="009D6418">
        <w:t>12. Вся работа комиссии организуется и проводится в строгом соответствии с требованиями по обеспечению сохранения государственной тайны, а также режима секретности проводимых работ в организациях Златоустовского городского округа.</w:t>
      </w:r>
    </w:p>
    <w:bookmarkEnd w:id="18"/>
    <w:p w:rsidR="00000000" w:rsidRPr="009D6418" w:rsidRDefault="00652B4B"/>
    <w:p w:rsidR="00000000" w:rsidRPr="009D6418" w:rsidRDefault="00652B4B">
      <w:pPr>
        <w:pStyle w:val="a6"/>
      </w:pPr>
      <w:r w:rsidRPr="009D6418">
        <w:t>Заместитель главы</w:t>
      </w:r>
    </w:p>
    <w:p w:rsidR="00000000" w:rsidRPr="009D6418" w:rsidRDefault="00652B4B">
      <w:pPr>
        <w:pStyle w:val="a6"/>
      </w:pPr>
      <w:r w:rsidRPr="009D6418">
        <w:t>Златоустовского городского округа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9D6418" w:rsidRPr="009D6418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9D6418" w:rsidRDefault="00652B4B">
            <w:pPr>
              <w:pStyle w:val="a6"/>
            </w:pPr>
            <w:r w:rsidRPr="009D6418">
              <w:t>по безопасности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9D6418" w:rsidRDefault="00652B4B">
            <w:pPr>
              <w:pStyle w:val="a5"/>
              <w:jc w:val="right"/>
            </w:pPr>
            <w:r w:rsidRPr="009D6418">
              <w:t>Д.В. Иванов</w:t>
            </w:r>
          </w:p>
        </w:tc>
      </w:tr>
      <w:bookmarkEnd w:id="0"/>
    </w:tbl>
    <w:p w:rsidR="00652B4B" w:rsidRPr="009D6418" w:rsidRDefault="00652B4B"/>
    <w:sectPr w:rsidR="00652B4B" w:rsidRPr="009D6418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B4B" w:rsidRDefault="00652B4B">
      <w:r>
        <w:separator/>
      </w:r>
    </w:p>
  </w:endnote>
  <w:endnote w:type="continuationSeparator" w:id="0">
    <w:p w:rsidR="00652B4B" w:rsidRDefault="00652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652B4B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52B4B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52B4B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B4B" w:rsidRDefault="00652B4B">
      <w:r>
        <w:separator/>
      </w:r>
    </w:p>
  </w:footnote>
  <w:footnote w:type="continuationSeparator" w:id="0">
    <w:p w:rsidR="00652B4B" w:rsidRDefault="00652B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52B4B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Главы Златоустовского городского округа от 14 июля 2006 г. N 173-п "О создании комиссии по…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418"/>
    <w:rsid w:val="00652B4B"/>
    <w:rsid w:val="009D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1657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2022-08-08T11:49:00Z</dcterms:created>
  <dcterms:modified xsi:type="dcterms:W3CDTF">2022-08-08T11:49:00Z</dcterms:modified>
</cp:coreProperties>
</file>