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94C08" w:rsidRDefault="000C1277">
      <w:pPr>
        <w:pStyle w:val="1"/>
        <w:rPr>
          <w:color w:val="auto"/>
        </w:rPr>
      </w:pPr>
      <w:r w:rsidRPr="00094C0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94C08">
        <w:rPr>
          <w:rStyle w:val="a4"/>
          <w:b w:val="0"/>
          <w:bCs w:val="0"/>
          <w:color w:val="auto"/>
        </w:rPr>
        <w:t>круга от 17 декабря 2004 г. N 230-п "Об утверждении нормативов водопотребления" (с изменениями и дополнениями)</w:t>
      </w:r>
    </w:p>
    <w:p w:rsidR="00000000" w:rsidRPr="00094C08" w:rsidRDefault="000C1277"/>
    <w:p w:rsidR="00000000" w:rsidRPr="00094C08" w:rsidRDefault="000C1277">
      <w:proofErr w:type="gramStart"/>
      <w:r w:rsidRPr="00094C08">
        <w:t xml:space="preserve">В соответствии с </w:t>
      </w:r>
      <w:r w:rsidRPr="00094C08">
        <w:rPr>
          <w:rStyle w:val="a4"/>
          <w:color w:val="auto"/>
        </w:rPr>
        <w:t>Указом</w:t>
      </w:r>
      <w:r w:rsidRPr="00094C08">
        <w:t xml:space="preserve"> Президента Российской Федерации от 28 апреля</w:t>
      </w:r>
      <w:r w:rsidRPr="00094C08">
        <w:t xml:space="preserve"> 1997 года N 425 "О реформе жилищно-коммунального хозяйства в Российской Федерации", </w:t>
      </w:r>
      <w:r w:rsidRPr="00094C08">
        <w:rPr>
          <w:rStyle w:val="a4"/>
          <w:color w:val="auto"/>
        </w:rPr>
        <w:t>Законом</w:t>
      </w:r>
      <w:r w:rsidRPr="00094C08">
        <w:t xml:space="preserve"> РФ N 4218-1 от 24.12.1992 года "Об основах Федеральной жилищной политики" и </w:t>
      </w:r>
      <w:r w:rsidRPr="00094C08">
        <w:rPr>
          <w:rStyle w:val="a4"/>
          <w:color w:val="auto"/>
        </w:rPr>
        <w:t>Методическими рекомендациями</w:t>
      </w:r>
      <w:r w:rsidRPr="00094C08">
        <w:t xml:space="preserve"> по реформированию нормативов потребления услуг жилищно-коммунального хозяйства, утвержденными Приказом Министерства экономики Российской Федерации N 240 от 06.05.1999 г</w:t>
      </w:r>
      <w:r w:rsidRPr="00094C08">
        <w:t>ода, постановляю:</w:t>
      </w:r>
      <w:proofErr w:type="gramEnd"/>
    </w:p>
    <w:p w:rsidR="00000000" w:rsidRPr="00094C08" w:rsidRDefault="000C1277">
      <w:bookmarkStart w:id="0" w:name="sub_1001"/>
      <w:r w:rsidRPr="00094C08">
        <w:t>1. Утвердить нормативы водопотребления на хозяйственно-питьевые нужды населения в жилищном фонде Златоустовского городского округа (</w:t>
      </w:r>
      <w:r w:rsidRPr="00094C08">
        <w:rPr>
          <w:rStyle w:val="a4"/>
          <w:color w:val="auto"/>
        </w:rPr>
        <w:t>приложение 1</w:t>
      </w:r>
      <w:r w:rsidRPr="00094C08">
        <w:t>).</w:t>
      </w:r>
    </w:p>
    <w:p w:rsidR="00000000" w:rsidRPr="00094C08" w:rsidRDefault="000C1277">
      <w:bookmarkStart w:id="1" w:name="sub_1002"/>
      <w:bookmarkEnd w:id="0"/>
      <w:r w:rsidRPr="00094C08">
        <w:t>2. Утвердить нормы водопотребления, применяемые для расчетов с населением, проживающим в частном секторе (</w:t>
      </w:r>
      <w:r w:rsidRPr="00094C08">
        <w:rPr>
          <w:rStyle w:val="a4"/>
          <w:color w:val="auto"/>
        </w:rPr>
        <w:t>приложение 2</w:t>
      </w:r>
      <w:r w:rsidRPr="00094C08">
        <w:t>).</w:t>
      </w:r>
    </w:p>
    <w:bookmarkEnd w:id="1"/>
    <w:p w:rsidR="00000000" w:rsidRPr="00094C08" w:rsidRDefault="000C1277"/>
    <w:p w:rsidR="00000000" w:rsidRPr="00094C08" w:rsidRDefault="000C1277">
      <w:r w:rsidRPr="00094C08">
        <w:t>2-1. Утвердить расход тепловой энергии на горячее водоснабжение (подогрев воды) для населения в многоквартирн</w:t>
      </w:r>
      <w:r w:rsidRPr="00094C08">
        <w:t>ом жилищном фонде Златоустовского городского округа (</w:t>
      </w:r>
      <w:r w:rsidRPr="00094C08">
        <w:rPr>
          <w:rStyle w:val="a4"/>
          <w:color w:val="auto"/>
        </w:rPr>
        <w:t>приложение N 3</w:t>
      </w:r>
      <w:r w:rsidRPr="00094C08">
        <w:t>).</w:t>
      </w:r>
    </w:p>
    <w:p w:rsidR="00000000" w:rsidRPr="00094C08" w:rsidRDefault="000C1277">
      <w:bookmarkStart w:id="2" w:name="sub_1003"/>
      <w:r w:rsidRPr="00094C08">
        <w:t xml:space="preserve">3. </w:t>
      </w:r>
      <w:r w:rsidRPr="00094C08">
        <w:rPr>
          <w:rStyle w:val="a4"/>
          <w:color w:val="auto"/>
        </w:rPr>
        <w:t>Постановление</w:t>
      </w:r>
      <w:r w:rsidRPr="00094C08">
        <w:t xml:space="preserve"> главы города N 1110 от 20.09.1999 года "Об утверждении норм водопо</w:t>
      </w:r>
      <w:r w:rsidRPr="00094C08">
        <w:t>требления" отменить.</w:t>
      </w:r>
    </w:p>
    <w:p w:rsidR="00000000" w:rsidRPr="00094C08" w:rsidRDefault="000C1277">
      <w:bookmarkStart w:id="3" w:name="sub_1004"/>
      <w:bookmarkEnd w:id="2"/>
      <w:r w:rsidRPr="00094C08">
        <w:t xml:space="preserve">4. </w:t>
      </w:r>
      <w:proofErr w:type="gramStart"/>
      <w:r w:rsidRPr="00094C08">
        <w:t>Контроль за</w:t>
      </w:r>
      <w:proofErr w:type="gramEnd"/>
      <w:r w:rsidRPr="00094C08">
        <w:t xml:space="preserve"> исполнением постановления возложить на заместителя главы Златоустовского городского округа по жизнеобеспечению (инфраструктуре) Кудряшова В.М.</w:t>
      </w:r>
    </w:p>
    <w:p w:rsidR="00000000" w:rsidRPr="00094C08" w:rsidRDefault="000C1277">
      <w:bookmarkStart w:id="4" w:name="sub_1005"/>
      <w:bookmarkEnd w:id="3"/>
      <w:r w:rsidRPr="00094C08">
        <w:t xml:space="preserve">5. </w:t>
      </w:r>
      <w:r w:rsidRPr="00094C08">
        <w:rPr>
          <w:rStyle w:val="a4"/>
          <w:color w:val="auto"/>
        </w:rPr>
        <w:t>Опубликовать</w:t>
      </w:r>
      <w:r w:rsidRPr="00094C08">
        <w:t xml:space="preserve"> настоящее постановление в средствах массовой и</w:t>
      </w:r>
      <w:proofErr w:type="gramStart"/>
      <w:r w:rsidRPr="00094C08">
        <w:t>y</w:t>
      </w:r>
      <w:proofErr w:type="gramEnd"/>
      <w:r w:rsidRPr="00094C08">
        <w:t>формации.</w:t>
      </w:r>
    </w:p>
    <w:bookmarkEnd w:id="4"/>
    <w:p w:rsidR="00000000" w:rsidRPr="00094C08" w:rsidRDefault="000C127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94C08" w:rsidRPr="00094C0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C08" w:rsidRDefault="000C1277">
            <w:pPr>
              <w:pStyle w:val="a9"/>
            </w:pPr>
            <w:r w:rsidRPr="00094C08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C08" w:rsidRDefault="000C1277">
            <w:pPr>
              <w:pStyle w:val="a7"/>
              <w:jc w:val="right"/>
            </w:pPr>
            <w:r w:rsidRPr="00094C08">
              <w:t>Д.П. Мигашкин</w:t>
            </w:r>
          </w:p>
        </w:tc>
      </w:tr>
    </w:tbl>
    <w:p w:rsidR="00000000" w:rsidRPr="00094C08" w:rsidRDefault="000C1277"/>
    <w:p w:rsidR="00000000" w:rsidRPr="00094C08" w:rsidRDefault="000C1277">
      <w:pPr>
        <w:ind w:firstLine="0"/>
        <w:jc w:val="right"/>
      </w:pPr>
      <w:bookmarkStart w:id="5" w:name="sub_1"/>
      <w:r w:rsidRPr="00094C08">
        <w:rPr>
          <w:rStyle w:val="a3"/>
          <w:color w:val="auto"/>
        </w:rPr>
        <w:t>Приложение N 1</w:t>
      </w:r>
    </w:p>
    <w:bookmarkEnd w:id="5"/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 xml:space="preserve">к </w:t>
      </w:r>
      <w:r w:rsidRPr="00094C08">
        <w:rPr>
          <w:rStyle w:val="a4"/>
          <w:color w:val="auto"/>
        </w:rPr>
        <w:t>постановлению</w:t>
      </w:r>
      <w:r w:rsidRPr="00094C08">
        <w:rPr>
          <w:rStyle w:val="a3"/>
          <w:color w:val="auto"/>
        </w:rPr>
        <w:t xml:space="preserve"> главы </w:t>
      </w:r>
      <w:proofErr w:type="gramStart"/>
      <w:r w:rsidRPr="00094C08">
        <w:rPr>
          <w:rStyle w:val="a3"/>
          <w:color w:val="auto"/>
        </w:rPr>
        <w:t>городского</w:t>
      </w:r>
      <w:proofErr w:type="gramEnd"/>
    </w:p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 xml:space="preserve">округа от 17 декабря 2004 </w:t>
      </w:r>
      <w:r w:rsidRPr="00094C08">
        <w:rPr>
          <w:rStyle w:val="a3"/>
          <w:color w:val="auto"/>
        </w:rPr>
        <w:t>г. N 230-п</w:t>
      </w:r>
    </w:p>
    <w:p w:rsidR="00000000" w:rsidRPr="00094C08" w:rsidRDefault="000C1277"/>
    <w:p w:rsidR="00000000" w:rsidRPr="00094C08" w:rsidRDefault="000C1277">
      <w:pPr>
        <w:pStyle w:val="1"/>
        <w:rPr>
          <w:color w:val="auto"/>
        </w:rPr>
      </w:pPr>
      <w:r w:rsidRPr="00094C08">
        <w:rPr>
          <w:color w:val="auto"/>
        </w:rPr>
        <w:t>Нормативы</w:t>
      </w:r>
      <w:r w:rsidRPr="00094C08">
        <w:rPr>
          <w:color w:val="auto"/>
        </w:rPr>
        <w:br/>
        <w:t>водопотребления на хозяйственно-питьевые нужды населения в жилищном фонде Златоустовского городского округа</w:t>
      </w:r>
    </w:p>
    <w:p w:rsidR="00000000" w:rsidRPr="00094C08" w:rsidRDefault="000C1277"/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┌───┬────────────────────────────────────┬──────────────────────────────┐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N │    Наименование водопотребления    │     Норм</w:t>
      </w:r>
      <w:r w:rsidRPr="00094C08">
        <w:rPr>
          <w:sz w:val="22"/>
          <w:szCs w:val="22"/>
        </w:rPr>
        <w:t xml:space="preserve">ы водопотребления </w:t>
      </w:r>
      <w:proofErr w:type="gramStart"/>
      <w:r w:rsidRPr="00094C08">
        <w:rPr>
          <w:sz w:val="22"/>
          <w:szCs w:val="22"/>
        </w:rPr>
        <w:t>на</w:t>
      </w:r>
      <w:proofErr w:type="gramEnd"/>
      <w:r w:rsidRPr="00094C08">
        <w:rPr>
          <w:sz w:val="22"/>
          <w:szCs w:val="22"/>
        </w:rPr>
        <w:t xml:space="preserve">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</w:t>
      </w:r>
      <w:proofErr w:type="gramStart"/>
      <w:r w:rsidRPr="00094C08">
        <w:rPr>
          <w:sz w:val="22"/>
          <w:szCs w:val="22"/>
        </w:rPr>
        <w:t>п</w:t>
      </w:r>
      <w:proofErr w:type="gramEnd"/>
      <w:r w:rsidRPr="00094C08">
        <w:rPr>
          <w:sz w:val="22"/>
          <w:szCs w:val="22"/>
        </w:rPr>
        <w:t>/п│                                    │            1 человека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                                    ├─────────┬─────────┬──────────┤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                                    │ В сутки</w:t>
      </w:r>
      <w:proofErr w:type="gramStart"/>
      <w:r w:rsidRPr="00094C08">
        <w:rPr>
          <w:sz w:val="22"/>
          <w:szCs w:val="22"/>
        </w:rPr>
        <w:t xml:space="preserve"> │ В</w:t>
      </w:r>
      <w:proofErr w:type="gramEnd"/>
      <w:r w:rsidRPr="00094C08">
        <w:rPr>
          <w:sz w:val="22"/>
          <w:szCs w:val="22"/>
        </w:rPr>
        <w:t xml:space="preserve"> т.ч.  │  В мес.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   │      </w:t>
      </w:r>
      <w:r w:rsidRPr="00094C08">
        <w:rPr>
          <w:sz w:val="22"/>
          <w:szCs w:val="22"/>
        </w:rPr>
        <w:t xml:space="preserve">                              │   литр  │ ХВС/ГВС │  куб. м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1 │                 2                  │    3    │     4   │     5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</w:t>
      </w:r>
      <w:r w:rsidRPr="00094C08">
        <w:rPr>
          <w:sz w:val="22"/>
          <w:szCs w:val="22"/>
        </w:rPr>
        <w:t>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│1. │Дома с полным  перечнем </w:t>
      </w:r>
      <w:proofErr w:type="gramStart"/>
      <w:r w:rsidRPr="00094C08">
        <w:rPr>
          <w:sz w:val="22"/>
          <w:szCs w:val="22"/>
        </w:rPr>
        <w:t>коммунальных</w:t>
      </w:r>
      <w:proofErr w:type="gramEnd"/>
      <w:r w:rsidRPr="00094C08">
        <w:rPr>
          <w:sz w:val="22"/>
          <w:szCs w:val="22"/>
        </w:rPr>
        <w:t>│   285   │ 180/105 │    8,7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│услуг                     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│2. │</w:t>
      </w:r>
      <w:r w:rsidRPr="00094C08">
        <w:rPr>
          <w:sz w:val="22"/>
          <w:szCs w:val="22"/>
        </w:rPr>
        <w:t>Дома с  водопроводом,  канализацией,│   200   │  125/75 │    6,0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│ванной, газовыми колонками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│3. │Дома  с  водопроводом, канализацие</w:t>
      </w:r>
      <w:r w:rsidRPr="00094C08">
        <w:rPr>
          <w:sz w:val="22"/>
          <w:szCs w:val="22"/>
        </w:rPr>
        <w:t>й,│   170   │  108/62 │    5,2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│газовым и эл./нагревом воды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lastRenderedPageBreak/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│4. │Дома  с  водопроводом, канализацией,│   205   │  123/82 │    6,2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│ГВС, без ванн             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│5. │Дома с  водопроводом,  канализацией,│   143   │  90/53  │    4,3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│ГВС, мойка, (без ванн, душа)</w:t>
      </w:r>
      <w:r w:rsidRPr="00094C08">
        <w:rPr>
          <w:sz w:val="22"/>
          <w:szCs w:val="22"/>
        </w:rPr>
        <w:t xml:space="preserve">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│6. │Дома с  водопроводом,  канализацией,│   114   │  114/0  │    3,5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   │газоснабжением (без ванн, ГВС)      │         │         │     </w:t>
      </w:r>
      <w:r w:rsidRPr="00094C08">
        <w:rPr>
          <w:sz w:val="22"/>
          <w:szCs w:val="22"/>
        </w:rPr>
        <w:t xml:space="preserve">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│7. │Дома  с  водопроводом,  канализацией│    85   │   85/0  │    2,6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│(без газоснабжения, ванн, ГВС)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</w:t>
      </w:r>
      <w:r w:rsidRPr="00094C08">
        <w:rPr>
          <w:sz w:val="22"/>
          <w:szCs w:val="22"/>
        </w:rPr>
        <w:t>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│8. │</w:t>
      </w:r>
      <w:proofErr w:type="gramStart"/>
      <w:r w:rsidRPr="00094C08">
        <w:rPr>
          <w:sz w:val="22"/>
          <w:szCs w:val="22"/>
        </w:rPr>
        <w:t>Дома     с     водопроводом     (без│    85   │   85/0  │    2,6   │</w:t>
      </w:r>
      <w:proofErr w:type="gramEnd"/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│канализации, ГВС)         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├───┼────────────────────────────────────┼─────────┼─────────</w:t>
      </w:r>
      <w:r w:rsidRPr="00094C08">
        <w:rPr>
          <w:sz w:val="22"/>
          <w:szCs w:val="22"/>
        </w:rPr>
        <w:t>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│9. │Общежития       с      водопроводом,│   170   │ 108/62  │    5,2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│канализацией, ГВС, с общими  ваннами│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│и душем                   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├───┼────────────────</w:t>
      </w:r>
      <w:r w:rsidRPr="00094C08">
        <w:rPr>
          <w:sz w:val="22"/>
          <w:szCs w:val="22"/>
        </w:rPr>
        <w:t>────────────────────┼─────────┼─────────┼──────────┤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│10.│</w:t>
      </w:r>
      <w:proofErr w:type="gramStart"/>
      <w:r w:rsidRPr="00094C08">
        <w:rPr>
          <w:sz w:val="22"/>
          <w:szCs w:val="22"/>
        </w:rPr>
        <w:t>Водопроводная     колонка       (для│    30   │   30/0  │    0,9   │</w:t>
      </w:r>
      <w:proofErr w:type="gramEnd"/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│муниципального жилья)               │         │         │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└───┴────────────────────────────────────┴─────────┴───</w:t>
      </w:r>
      <w:r w:rsidRPr="00094C08">
        <w:rPr>
          <w:sz w:val="22"/>
          <w:szCs w:val="22"/>
        </w:rPr>
        <w:t>──────┴──────────┘</w:t>
      </w:r>
    </w:p>
    <w:p w:rsidR="00000000" w:rsidRPr="00094C08" w:rsidRDefault="000C1277"/>
    <w:p w:rsidR="00000000" w:rsidRPr="00094C08" w:rsidRDefault="000C1277">
      <w:pPr>
        <w:ind w:firstLine="0"/>
        <w:jc w:val="right"/>
      </w:pPr>
      <w:bookmarkStart w:id="6" w:name="sub_2"/>
      <w:r w:rsidRPr="00094C08">
        <w:rPr>
          <w:rStyle w:val="a3"/>
          <w:color w:val="auto"/>
        </w:rPr>
        <w:t>Приложение N 2</w:t>
      </w:r>
    </w:p>
    <w:bookmarkEnd w:id="6"/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 xml:space="preserve">к </w:t>
      </w:r>
      <w:r w:rsidRPr="00094C08">
        <w:rPr>
          <w:rStyle w:val="a4"/>
          <w:color w:val="auto"/>
        </w:rPr>
        <w:t>постановлению</w:t>
      </w:r>
      <w:r w:rsidRPr="00094C08">
        <w:rPr>
          <w:rStyle w:val="a3"/>
          <w:color w:val="auto"/>
        </w:rPr>
        <w:t xml:space="preserve"> главы </w:t>
      </w:r>
      <w:proofErr w:type="gramStart"/>
      <w:r w:rsidRPr="00094C08">
        <w:rPr>
          <w:rStyle w:val="a3"/>
          <w:color w:val="auto"/>
        </w:rPr>
        <w:t>городского</w:t>
      </w:r>
      <w:proofErr w:type="gramEnd"/>
    </w:p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>округа от 17 декабря 2004 г. N 230-п</w:t>
      </w:r>
    </w:p>
    <w:p w:rsidR="00000000" w:rsidRPr="00094C08" w:rsidRDefault="000C1277"/>
    <w:p w:rsidR="00000000" w:rsidRPr="00094C08" w:rsidRDefault="000C1277">
      <w:pPr>
        <w:pStyle w:val="1"/>
        <w:rPr>
          <w:color w:val="auto"/>
        </w:rPr>
      </w:pPr>
      <w:r w:rsidRPr="00094C08">
        <w:rPr>
          <w:color w:val="auto"/>
        </w:rPr>
        <w:t>Нормы</w:t>
      </w:r>
      <w:r w:rsidRPr="00094C08">
        <w:rPr>
          <w:color w:val="auto"/>
        </w:rPr>
        <w:br/>
        <w:t>водопотребления, применяемые для расчетов с населением, проживающих в частном секторе</w:t>
      </w:r>
    </w:p>
    <w:p w:rsidR="00000000" w:rsidRPr="00094C08" w:rsidRDefault="000C1277"/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┌───┬───────────────────</w:t>
      </w:r>
      <w:r w:rsidRPr="00094C08">
        <w:rPr>
          <w:sz w:val="20"/>
          <w:szCs w:val="20"/>
        </w:rPr>
        <w:t>─────────┬──────┬────────┬──────────────┬──────────────┐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N │Наименование водопотребления</w:t>
      </w:r>
      <w:proofErr w:type="gramStart"/>
      <w:r w:rsidRPr="00094C08">
        <w:rPr>
          <w:sz w:val="20"/>
          <w:szCs w:val="20"/>
        </w:rPr>
        <w:t>│  Е</w:t>
      </w:r>
      <w:proofErr w:type="gramEnd"/>
      <w:r w:rsidRPr="00094C08">
        <w:rPr>
          <w:sz w:val="20"/>
          <w:szCs w:val="20"/>
        </w:rPr>
        <w:t>д. │ Норма  │    Период    │периодичность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</w:t>
      </w:r>
      <w:proofErr w:type="gramStart"/>
      <w:r w:rsidRPr="00094C08">
        <w:rPr>
          <w:sz w:val="20"/>
          <w:szCs w:val="20"/>
        </w:rPr>
        <w:t>п</w:t>
      </w:r>
      <w:proofErr w:type="gramEnd"/>
      <w:r w:rsidRPr="00094C08">
        <w:rPr>
          <w:sz w:val="20"/>
          <w:szCs w:val="20"/>
        </w:rPr>
        <w:t>/п│                            │ изм. │расхода │ пользования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├───┴────────────────────────────┴───</w:t>
      </w:r>
      <w:r w:rsidRPr="00094C08">
        <w:rPr>
          <w:sz w:val="20"/>
          <w:szCs w:val="20"/>
        </w:rPr>
        <w:t>───┴────────┴──────────────┴──────────────┤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                      1. Питьевые и бытовые нужды            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├───┬────────────────────────────┬──────┬────────┬──────────────┬──────────────┤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│1.1</w:t>
      </w:r>
      <w:proofErr w:type="gramStart"/>
      <w:r w:rsidRPr="00094C08">
        <w:rPr>
          <w:sz w:val="20"/>
          <w:szCs w:val="20"/>
        </w:rPr>
        <w:t>│И</w:t>
      </w:r>
      <w:proofErr w:type="gramEnd"/>
      <w:r w:rsidRPr="00094C08">
        <w:rPr>
          <w:sz w:val="20"/>
          <w:szCs w:val="20"/>
        </w:rPr>
        <w:t>з   уличных   водоразборных│л/сут.│    50  │</w:t>
      </w:r>
      <w:r w:rsidRPr="00094C08">
        <w:rPr>
          <w:sz w:val="20"/>
          <w:szCs w:val="20"/>
        </w:rPr>
        <w:t xml:space="preserve">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│колонок                     │ чел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│1.2│Жилые  дома  с  водопроводом│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 xml:space="preserve">/сут.│    85  │      365    </w:t>
      </w:r>
      <w:r w:rsidRPr="00094C08">
        <w:rPr>
          <w:sz w:val="20"/>
          <w:szCs w:val="20"/>
        </w:rPr>
        <w:t xml:space="preserve">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│без канализации             │ чел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│1.3│Жилые дома с  водопроводом и│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 xml:space="preserve">/сут.│    85  │      365     │Ежедневно  </w:t>
      </w:r>
      <w:r w:rsidRPr="00094C08">
        <w:rPr>
          <w:sz w:val="20"/>
          <w:szCs w:val="20"/>
        </w:rPr>
        <w:t xml:space="preserve">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│местной   канализацией   без│ чел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│ванн и газоснабжения        │    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│1.4│Жил</w:t>
      </w:r>
      <w:r w:rsidRPr="00094C08">
        <w:rPr>
          <w:sz w:val="20"/>
          <w:szCs w:val="20"/>
        </w:rPr>
        <w:t>ые  дома  с водопроводом,│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>/сут.│   114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│канализацией,  без  ванн   с│ чел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│газоснабжением              │    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</w:t>
      </w:r>
      <w:r w:rsidRPr="00094C08">
        <w:rPr>
          <w:sz w:val="20"/>
          <w:szCs w:val="20"/>
        </w:rPr>
        <w:t>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│1.5│Жилые дома  с  водопроводом,│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>/сут.│   200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│канализацией, газоснабжением│ чел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│и ваннами                   │</w:t>
      </w:r>
      <w:r w:rsidRPr="00094C08">
        <w:rPr>
          <w:sz w:val="20"/>
          <w:szCs w:val="20"/>
        </w:rPr>
        <w:t xml:space="preserve">    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│1.6│Баня на участке             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>/сут.│   200  │      365     │1 раз в неделю│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lastRenderedPageBreak/>
        <w:t xml:space="preserve">│   │                            │ чел  │      </w:t>
      </w:r>
      <w:r w:rsidRPr="00094C08">
        <w:rPr>
          <w:sz w:val="20"/>
          <w:szCs w:val="20"/>
        </w:rPr>
        <w:t xml:space="preserve">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├────────────────────────────┼──────┴────────┴──────────────┴──────────────┤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                            │Пополнение 10% от емкости бассейна ежедневно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├───┼────────────────────────────┼──────┬────────┬──────────</w:t>
      </w:r>
      <w:r w:rsidRPr="00094C08">
        <w:rPr>
          <w:sz w:val="20"/>
          <w:szCs w:val="20"/>
        </w:rPr>
        <w:t>────┬──────────────┤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│1.7│Бассейн                     │</w:t>
      </w:r>
      <w:proofErr w:type="gramStart"/>
      <w:r w:rsidRPr="00094C08">
        <w:rPr>
          <w:sz w:val="20"/>
          <w:szCs w:val="20"/>
        </w:rPr>
        <w:t>л</w:t>
      </w:r>
      <w:proofErr w:type="gramEnd"/>
      <w:r w:rsidRPr="00094C08">
        <w:rPr>
          <w:sz w:val="20"/>
          <w:szCs w:val="20"/>
        </w:rPr>
        <w:t>/сут.│Емкость │      365     │1 раз в неделю│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                            │ чел  │бассейна│              │смена воды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├───┴────────────────────────────┴──────┴────────┴──────────────┴────────</w:t>
      </w:r>
      <w:r w:rsidRPr="00094C08">
        <w:rPr>
          <w:sz w:val="20"/>
          <w:szCs w:val="20"/>
        </w:rPr>
        <w:t>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                               2. Хозяйственные нужды        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├───┬────────────────────────────┬──────┬────────┬──────────────┬──────────────┤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│2.1│Полив       посадок       на│ л/м</w:t>
      </w:r>
      <w:proofErr w:type="gramStart"/>
      <w:r w:rsidRPr="00094C08">
        <w:rPr>
          <w:sz w:val="20"/>
          <w:szCs w:val="20"/>
        </w:rPr>
        <w:t>2</w:t>
      </w:r>
      <w:proofErr w:type="gramEnd"/>
      <w:r w:rsidRPr="00094C08">
        <w:rPr>
          <w:sz w:val="20"/>
          <w:szCs w:val="20"/>
        </w:rPr>
        <w:t xml:space="preserve"> │    45  │90 дней в году│Ежедневно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</w:t>
      </w:r>
      <w:r w:rsidRPr="00094C08">
        <w:rPr>
          <w:sz w:val="20"/>
          <w:szCs w:val="20"/>
        </w:rPr>
        <w:t xml:space="preserve">приусадебных </w:t>
      </w:r>
      <w:proofErr w:type="gramStart"/>
      <w:r w:rsidRPr="00094C08">
        <w:rPr>
          <w:sz w:val="20"/>
          <w:szCs w:val="20"/>
        </w:rPr>
        <w:t>участках</w:t>
      </w:r>
      <w:proofErr w:type="gramEnd"/>
      <w:r w:rsidRPr="00094C08">
        <w:rPr>
          <w:sz w:val="20"/>
          <w:szCs w:val="20"/>
        </w:rPr>
        <w:t>:      │      │        │   с 15 мая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│Овощных  и ягодных  культур,│      │        │по 15 августа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│кустарников    и    плодовых│    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   │деревьев     </w:t>
      </w:r>
      <w:r w:rsidRPr="00094C08">
        <w:rPr>
          <w:sz w:val="20"/>
          <w:szCs w:val="20"/>
        </w:rPr>
        <w:t xml:space="preserve">               │    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│2.2│Содержание          домашних│  Ha 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   │животных:                 </w:t>
      </w:r>
      <w:r w:rsidRPr="00094C08">
        <w:rPr>
          <w:sz w:val="20"/>
          <w:szCs w:val="20"/>
        </w:rPr>
        <w:t xml:space="preserve">  │1 ед. │        │            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│коровы, лошади;             │      │    70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│овцы, свиньи, собаки;       │      │    10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   │кролики;                    │      │   </w:t>
      </w:r>
      <w:r w:rsidRPr="00094C08">
        <w:rPr>
          <w:sz w:val="20"/>
          <w:szCs w:val="20"/>
        </w:rPr>
        <w:t xml:space="preserve">  3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│куры, гуси, утки.           │      │     1  │      365     │Ежедневно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├───┼────────────────────────────┼──────┼────────┼──────────────┼──────────────┤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│2.3│Помывка автотранспорта:     │  Ha  │        │   214 </w:t>
      </w:r>
      <w:r w:rsidRPr="00094C08">
        <w:rPr>
          <w:sz w:val="20"/>
          <w:szCs w:val="20"/>
        </w:rPr>
        <w:t>дней   │1 раз в неделю│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   │Грузовой автомобиль         │1 ед. │   300  │с 15 апреля </w:t>
      </w:r>
      <w:proofErr w:type="gramStart"/>
      <w:r w:rsidRPr="00094C08">
        <w:rPr>
          <w:sz w:val="20"/>
          <w:szCs w:val="20"/>
        </w:rPr>
        <w:t>по</w:t>
      </w:r>
      <w:proofErr w:type="gramEnd"/>
      <w:r w:rsidRPr="00094C08">
        <w:rPr>
          <w:sz w:val="20"/>
          <w:szCs w:val="20"/>
        </w:rPr>
        <w:t>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│   │Легковой автомобиль         │      │   100  │   15 ноября  │     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 xml:space="preserve">│   │мотоцикл                    │      │    50  │              │     </w:t>
      </w:r>
      <w:r w:rsidRPr="00094C08">
        <w:rPr>
          <w:sz w:val="20"/>
          <w:szCs w:val="20"/>
        </w:rPr>
        <w:t xml:space="preserve">         │</w:t>
      </w:r>
    </w:p>
    <w:p w:rsidR="00000000" w:rsidRPr="00094C08" w:rsidRDefault="000C1277">
      <w:pPr>
        <w:pStyle w:val="a8"/>
        <w:rPr>
          <w:sz w:val="20"/>
          <w:szCs w:val="20"/>
        </w:rPr>
      </w:pPr>
      <w:r w:rsidRPr="00094C08">
        <w:rPr>
          <w:sz w:val="20"/>
          <w:szCs w:val="20"/>
        </w:rPr>
        <w:t>└───┴────────────────────────────┴──────┴────────┴──────────────┴──────────────┘</w:t>
      </w:r>
    </w:p>
    <w:p w:rsidR="00000000" w:rsidRPr="00094C08" w:rsidRDefault="000C1277">
      <w:r w:rsidRPr="00094C08">
        <w:t>Примечание:</w:t>
      </w:r>
    </w:p>
    <w:p w:rsidR="00000000" w:rsidRPr="00094C08" w:rsidRDefault="000C1277">
      <w:r w:rsidRPr="00094C08">
        <w:t xml:space="preserve">1. При наличии в частном домовладении присоединения к городской канализации объем водоотведения принимается </w:t>
      </w:r>
      <w:proofErr w:type="gramStart"/>
      <w:r w:rsidRPr="00094C08">
        <w:t>равным</w:t>
      </w:r>
      <w:proofErr w:type="gramEnd"/>
      <w:r w:rsidRPr="00094C08">
        <w:t xml:space="preserve"> объему водопотребления на питьевые и </w:t>
      </w:r>
      <w:r w:rsidRPr="00094C08">
        <w:t>бытовые нужды.</w:t>
      </w:r>
    </w:p>
    <w:p w:rsidR="00000000" w:rsidRPr="00094C08" w:rsidRDefault="000C1277">
      <w:r w:rsidRPr="00094C08">
        <w:t>2. Расчеты за воду, израсходованную на питьевые и бытовые нужды, производятся по тарифам для потребителей 1 группы, израсходованную на хозяйственные нужды по тарифам для потребителей 3 группы.</w:t>
      </w:r>
    </w:p>
    <w:p w:rsidR="00000000" w:rsidRPr="00094C08" w:rsidRDefault="000C1277">
      <w:r w:rsidRPr="00094C08">
        <w:t>3. При наличии приборов учета воды расчеты произ</w:t>
      </w:r>
      <w:r w:rsidRPr="00094C08">
        <w:t>водятся по показаниям приборов учета.</w:t>
      </w:r>
    </w:p>
    <w:p w:rsidR="00000000" w:rsidRPr="00094C08" w:rsidRDefault="000C1277"/>
    <w:p w:rsidR="00000000" w:rsidRPr="00094C08" w:rsidRDefault="000C1277">
      <w:pPr>
        <w:pStyle w:val="a6"/>
        <w:rPr>
          <w:color w:val="auto"/>
          <w:shd w:val="clear" w:color="auto" w:fill="F0F0F0"/>
        </w:rPr>
      </w:pPr>
      <w:bookmarkStart w:id="7" w:name="_GoBack"/>
      <w:bookmarkEnd w:id="7"/>
    </w:p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>Приложение N 3</w:t>
      </w:r>
    </w:p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 xml:space="preserve">к </w:t>
      </w:r>
      <w:r w:rsidRPr="00094C08">
        <w:rPr>
          <w:rStyle w:val="a4"/>
          <w:color w:val="auto"/>
        </w:rPr>
        <w:t>постановлению</w:t>
      </w:r>
      <w:r w:rsidRPr="00094C08">
        <w:rPr>
          <w:rStyle w:val="a3"/>
          <w:color w:val="auto"/>
        </w:rPr>
        <w:t xml:space="preserve"> главы </w:t>
      </w:r>
      <w:proofErr w:type="gramStart"/>
      <w:r w:rsidRPr="00094C08">
        <w:rPr>
          <w:rStyle w:val="a3"/>
          <w:color w:val="auto"/>
        </w:rPr>
        <w:t>городского</w:t>
      </w:r>
      <w:proofErr w:type="gramEnd"/>
    </w:p>
    <w:p w:rsidR="00000000" w:rsidRPr="00094C08" w:rsidRDefault="000C1277">
      <w:pPr>
        <w:ind w:firstLine="0"/>
        <w:jc w:val="right"/>
      </w:pPr>
      <w:r w:rsidRPr="00094C08">
        <w:rPr>
          <w:rStyle w:val="a3"/>
          <w:color w:val="auto"/>
        </w:rPr>
        <w:t>округа от 17 декабря 2004 г. N 230-п</w:t>
      </w:r>
    </w:p>
    <w:p w:rsidR="00000000" w:rsidRPr="00094C08" w:rsidRDefault="000C1277"/>
    <w:p w:rsidR="00000000" w:rsidRPr="00094C08" w:rsidRDefault="000C1277">
      <w:pPr>
        <w:pStyle w:val="1"/>
        <w:rPr>
          <w:color w:val="auto"/>
        </w:rPr>
      </w:pPr>
      <w:r w:rsidRPr="00094C08">
        <w:rPr>
          <w:color w:val="auto"/>
        </w:rPr>
        <w:t xml:space="preserve">Расход тепловой энергии на горячее водоснабжение (подогрев воды) в многоквартирном жилищном фонде </w:t>
      </w:r>
      <w:r w:rsidRPr="00094C08">
        <w:rPr>
          <w:color w:val="auto"/>
        </w:rPr>
        <w:t>Златоустовского городского округа (справочно)</w:t>
      </w:r>
    </w:p>
    <w:p w:rsidR="00000000" w:rsidRPr="00094C08" w:rsidRDefault="000C1277"/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┌────┬────────────────────────────────────────────┬─────────────────────┐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N  │  Многоквартирный жилищный фонд по степени  │   Расход тепловой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</w:t>
      </w:r>
      <w:proofErr w:type="gramStart"/>
      <w:r w:rsidRPr="00094C08">
        <w:rPr>
          <w:sz w:val="22"/>
          <w:szCs w:val="22"/>
        </w:rPr>
        <w:t>п</w:t>
      </w:r>
      <w:proofErr w:type="gramEnd"/>
      <w:r w:rsidRPr="00094C08">
        <w:rPr>
          <w:sz w:val="22"/>
          <w:szCs w:val="22"/>
        </w:rPr>
        <w:t xml:space="preserve">/п │              благоустройства               │  энергии </w:t>
      </w:r>
      <w:r w:rsidRPr="00094C08">
        <w:rPr>
          <w:sz w:val="22"/>
          <w:szCs w:val="22"/>
        </w:rPr>
        <w:t>на горячее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                                            │    водоснабжение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                                            │ Гкал/мес. на 1 чел.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 1  │               </w:t>
      </w:r>
      <w:r w:rsidRPr="00094C08">
        <w:rPr>
          <w:sz w:val="22"/>
          <w:szCs w:val="22"/>
        </w:rPr>
        <w:t xml:space="preserve">      2                      │          3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│1.  │Дома с полньм перечнем коммунальных услуг   │        0,2272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├────┼────────────────────────────────────────────┼────</w:t>
      </w:r>
      <w:r w:rsidRPr="00094C08">
        <w:rPr>
          <w:sz w:val="22"/>
          <w:szCs w:val="22"/>
        </w:rPr>
        <w:t>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│2.  │Дома с водопроводом, канализацией. ГВС,  без│        0,1710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│ванн                                        │           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lastRenderedPageBreak/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│3.  │Дома  с  </w:t>
      </w:r>
      <w:r w:rsidRPr="00094C08">
        <w:rPr>
          <w:sz w:val="22"/>
          <w:szCs w:val="22"/>
        </w:rPr>
        <w:t>водопроводом,  канализацией.   ГВС,│        0,1147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│мойка, (без ванн, душа)                     │           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 xml:space="preserve">│4.  │Дома с водопроводом,  канализацией,   ГВС, </w:t>
      </w:r>
      <w:r w:rsidRPr="00094C08">
        <w:rPr>
          <w:sz w:val="22"/>
          <w:szCs w:val="22"/>
        </w:rPr>
        <w:t>с│        0,1065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│общими ваннами и душем                      │           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├────┼────────────────────────────────────────────┼─────────────────────┤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│5.  │Расход тепловой энергии на подогрев 1 куб. м│        0,0618       │</w:t>
      </w:r>
    </w:p>
    <w:p w:rsidR="00000000" w:rsidRPr="00094C08" w:rsidRDefault="000C1277">
      <w:pPr>
        <w:pStyle w:val="a8"/>
        <w:rPr>
          <w:sz w:val="22"/>
          <w:szCs w:val="22"/>
        </w:rPr>
      </w:pPr>
      <w:proofErr w:type="gramStart"/>
      <w:r w:rsidRPr="00094C08">
        <w:rPr>
          <w:sz w:val="22"/>
          <w:szCs w:val="22"/>
        </w:rPr>
        <w:t>│    │вод</w:t>
      </w:r>
      <w:r w:rsidRPr="00094C08">
        <w:rPr>
          <w:sz w:val="22"/>
          <w:szCs w:val="22"/>
        </w:rPr>
        <w:t>ы (при расчетах  по  квартирным  приборам│                     │</w:t>
      </w:r>
      <w:proofErr w:type="gramEnd"/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│    │учета)                                      │                     │</w:t>
      </w:r>
    </w:p>
    <w:p w:rsidR="00000000" w:rsidRPr="00094C08" w:rsidRDefault="000C1277">
      <w:pPr>
        <w:pStyle w:val="a8"/>
        <w:rPr>
          <w:sz w:val="22"/>
          <w:szCs w:val="22"/>
        </w:rPr>
      </w:pPr>
      <w:r w:rsidRPr="00094C08">
        <w:rPr>
          <w:sz w:val="22"/>
          <w:szCs w:val="22"/>
        </w:rPr>
        <w:t>└────┴────────────────────────────────────────────┴─────────────────────┘</w:t>
      </w:r>
    </w:p>
    <w:p w:rsidR="000C1277" w:rsidRPr="00094C08" w:rsidRDefault="000C1277"/>
    <w:sectPr w:rsidR="000C1277" w:rsidRPr="00094C0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77" w:rsidRDefault="000C1277">
      <w:r>
        <w:separator/>
      </w:r>
    </w:p>
  </w:endnote>
  <w:endnote w:type="continuationSeparator" w:id="0">
    <w:p w:rsidR="000C1277" w:rsidRDefault="000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C12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12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C12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77" w:rsidRDefault="000C1277">
      <w:r>
        <w:separator/>
      </w:r>
    </w:p>
  </w:footnote>
  <w:footnote w:type="continuationSeparator" w:id="0">
    <w:p w:rsidR="000C1277" w:rsidRDefault="000C1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12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17 декабря 2004 г. N 230-п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08"/>
    <w:rsid w:val="00094C08"/>
    <w:rsid w:val="000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2022-08-08T09:36:00Z</dcterms:created>
  <dcterms:modified xsi:type="dcterms:W3CDTF">2022-08-08T09:36:00Z</dcterms:modified>
</cp:coreProperties>
</file>