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E31F1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219199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3984"/>
        <w:gridCol w:w="142"/>
      </w:tblGrid>
      <w:tr w:rsidR="009416DA" w:rsidRPr="00E335AA" w:rsidTr="007B1C6B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31F1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09.07.2024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31F1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1784-р/АДМ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B1C6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7B1C6B">
        <w:trPr>
          <w:gridAfter w:val="1"/>
          <w:wAfter w:w="142" w:type="dxa"/>
          <w:trHeight w:val="454"/>
        </w:trPr>
        <w:tc>
          <w:tcPr>
            <w:tcW w:w="3969" w:type="dxa"/>
            <w:gridSpan w:val="4"/>
          </w:tcPr>
          <w:p w:rsidR="008D4E9E" w:rsidRDefault="008D4E9E" w:rsidP="007B1C6B">
            <w:pPr>
              <w:ind w:left="-170"/>
              <w:jc w:val="both"/>
            </w:pPr>
            <w:r>
              <w:t xml:space="preserve">О переводе (отказе в переводе) жилых помещений в нежилые помещения и нежилых </w:t>
            </w:r>
            <w:r w:rsidR="007B1C6B">
              <w:br/>
            </w:r>
            <w:r>
              <w:t xml:space="preserve">помещений в жилые помещения, </w:t>
            </w:r>
            <w:r w:rsidR="007B1C6B">
              <w:br/>
            </w:r>
            <w:r>
              <w:t>о согласовании (отказе</w:t>
            </w:r>
            <w:r w:rsidR="007B1C6B">
              <w:br/>
              <w:t>в согласовании) переустройства</w:t>
            </w:r>
            <w:r w:rsidR="007B1C6B">
              <w:br/>
            </w:r>
            <w:r>
              <w:t>и (или) перепланировки помещений в многоквартирных домах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B1C6B" w:rsidRDefault="007B1C6B" w:rsidP="009416DA">
      <w:pPr>
        <w:widowControl w:val="0"/>
        <w:ind w:firstLine="709"/>
        <w:jc w:val="both"/>
      </w:pPr>
    </w:p>
    <w:p w:rsidR="007B1C6B" w:rsidRDefault="007B1C6B" w:rsidP="007B1C6B">
      <w:pPr>
        <w:widowControl w:val="0"/>
        <w:ind w:firstLine="709"/>
        <w:jc w:val="both"/>
      </w:pPr>
      <w:r>
        <w:t>Руководствуясь Жилищным кодексом Российской Федерации и учитывая рекомендации протокола Комиссии по рассмотрению заявлений о переводе жилых помещений в нежилые помещения и нежилых помещений в жилые поме</w:t>
      </w:r>
      <w:r w:rsidR="003E6151">
        <w:t xml:space="preserve">щения, согласованию проведения </w:t>
      </w:r>
      <w:r>
        <w:t>переустройства и (или) перепланировки помещений в мног</w:t>
      </w:r>
      <w:r w:rsidR="003E6151">
        <w:t>оквартирных домах от 02.07.2024 г. № 5:</w:t>
      </w:r>
    </w:p>
    <w:p w:rsidR="007B1C6B" w:rsidRDefault="003E6151" w:rsidP="007B1C6B">
      <w:pPr>
        <w:widowControl w:val="0"/>
        <w:ind w:firstLine="709"/>
        <w:jc w:val="both"/>
      </w:pPr>
      <w:r>
        <w:t>1. </w:t>
      </w:r>
      <w:r w:rsidR="007B1C6B">
        <w:t xml:space="preserve">Согласовать выполнение работ по перепланировке </w:t>
      </w:r>
      <w:r>
        <w:br/>
      </w:r>
      <w:r w:rsidR="007B1C6B">
        <w:t>и (или) переустройству в жилых помещениях по следующим адресам:</w:t>
      </w:r>
    </w:p>
    <w:p w:rsidR="007B1C6B" w:rsidRDefault="007B1C6B" w:rsidP="007B1C6B">
      <w:pPr>
        <w:widowControl w:val="0"/>
        <w:ind w:firstLine="709"/>
        <w:jc w:val="both"/>
      </w:pPr>
      <w:r>
        <w:t>1) г. Златоуст, ул. 40-летия Победы, д. 16, кв. 71;</w:t>
      </w:r>
    </w:p>
    <w:p w:rsidR="007B1C6B" w:rsidRDefault="007B1C6B" w:rsidP="007B1C6B">
      <w:pPr>
        <w:widowControl w:val="0"/>
        <w:ind w:firstLine="709"/>
        <w:jc w:val="both"/>
      </w:pPr>
      <w:r>
        <w:t>2) г. Златоуст, ул. им. М.С. Урицкого, д. 29А, кв. 104;</w:t>
      </w:r>
    </w:p>
    <w:p w:rsidR="007B1C6B" w:rsidRDefault="007B1C6B" w:rsidP="007B1C6B">
      <w:pPr>
        <w:widowControl w:val="0"/>
        <w:ind w:firstLine="709"/>
        <w:jc w:val="both"/>
      </w:pPr>
      <w:r>
        <w:t>3) г. Златоуст, ул. им. Н.П. Полетаева, д. 2, кв. 23;</w:t>
      </w:r>
    </w:p>
    <w:p w:rsidR="007B1C6B" w:rsidRDefault="007B1C6B" w:rsidP="007B1C6B">
      <w:pPr>
        <w:widowControl w:val="0"/>
        <w:ind w:firstLine="709"/>
        <w:jc w:val="both"/>
      </w:pPr>
      <w:r>
        <w:t>4) г. Златоуст, ул. Строителей, д. 10, кв. 28;</w:t>
      </w:r>
    </w:p>
    <w:p w:rsidR="007B1C6B" w:rsidRDefault="007B1C6B" w:rsidP="007B1C6B">
      <w:pPr>
        <w:widowControl w:val="0"/>
        <w:ind w:firstLine="709"/>
        <w:jc w:val="both"/>
      </w:pPr>
      <w:r>
        <w:t>5) г. Златоуст, ул. им. В.П. Чкалова, д. 32, кв. 23;</w:t>
      </w:r>
    </w:p>
    <w:p w:rsidR="007B1C6B" w:rsidRDefault="007B1C6B" w:rsidP="007B1C6B">
      <w:pPr>
        <w:widowControl w:val="0"/>
        <w:ind w:firstLine="709"/>
        <w:jc w:val="both"/>
      </w:pPr>
      <w:r>
        <w:t>6) г. Златоуст, пр. им. Ю.А. Гагарина, 8 линия, д. 14, кв. 81;</w:t>
      </w:r>
    </w:p>
    <w:p w:rsidR="007B1C6B" w:rsidRDefault="007B1C6B" w:rsidP="007B1C6B">
      <w:pPr>
        <w:widowControl w:val="0"/>
        <w:ind w:firstLine="709"/>
        <w:jc w:val="both"/>
      </w:pPr>
      <w:r>
        <w:t>7) г. Златоуст, ул. Дворцовая, д. 5, кв. 31;</w:t>
      </w:r>
    </w:p>
    <w:p w:rsidR="007B1C6B" w:rsidRDefault="007B1C6B" w:rsidP="007B1C6B">
      <w:pPr>
        <w:widowControl w:val="0"/>
        <w:ind w:firstLine="709"/>
        <w:jc w:val="both"/>
      </w:pPr>
      <w:r>
        <w:t>8) г. Златоуст, ул. Зелёная, д. 31, кв. 57;</w:t>
      </w:r>
    </w:p>
    <w:p w:rsidR="007B1C6B" w:rsidRDefault="007B1C6B" w:rsidP="007B1C6B">
      <w:pPr>
        <w:widowControl w:val="0"/>
        <w:ind w:firstLine="709"/>
        <w:jc w:val="both"/>
      </w:pPr>
      <w:r>
        <w:t>9) г. Златоуст, ул. Дворцовая, д. 7, кв. 45.</w:t>
      </w:r>
    </w:p>
    <w:p w:rsidR="007B1C6B" w:rsidRDefault="003E6151" w:rsidP="003E6151">
      <w:pPr>
        <w:widowControl w:val="0"/>
        <w:ind w:firstLine="709"/>
        <w:jc w:val="both"/>
      </w:pPr>
      <w:r>
        <w:t xml:space="preserve">2. Отказать в выполнении работ </w:t>
      </w:r>
      <w:r w:rsidR="00801E3D">
        <w:t xml:space="preserve">по </w:t>
      </w:r>
      <w:r>
        <w:t xml:space="preserve">перепланировке </w:t>
      </w:r>
      <w:r w:rsidR="007B1C6B">
        <w:t xml:space="preserve">в нежилом </w:t>
      </w:r>
      <w:r>
        <w:br/>
      </w:r>
      <w:r w:rsidR="007B1C6B">
        <w:t>помещении с кадастровым номером 74:25:0303202:557 по адресу: г. Зла</w:t>
      </w:r>
      <w:r>
        <w:t>тоуст, ул. им. Карла Маркса, д. </w:t>
      </w:r>
      <w:r w:rsidR="007B1C6B">
        <w:t xml:space="preserve">4 на основании подпункта 3 пункта 1 статьи 27 Жилищного кодекса Российской Федерации: несоответствия проекта переустройства и (или) перепланировки помещения в многоквартирном доме требованиям законодательства. </w:t>
      </w:r>
      <w:r>
        <w:t>Рабочим проектом разработанным о</w:t>
      </w:r>
      <w:r w:rsidR="007B1C6B">
        <w:t xml:space="preserve">бществом </w:t>
      </w:r>
      <w:r>
        <w:br/>
      </w:r>
      <w:r w:rsidR="007B1C6B">
        <w:t>с</w:t>
      </w:r>
      <w:r>
        <w:t xml:space="preserve"> ограниченной ответственностью АПБ «Гарант», шифр № </w:t>
      </w:r>
      <w:r w:rsidR="007B1C6B">
        <w:t>П.004-</w:t>
      </w:r>
      <w:r w:rsidR="007B1C6B">
        <w:lastRenderedPageBreak/>
        <w:t>23,предусмотрено устройство дверного проема в несущей внутренней ки</w:t>
      </w:r>
      <w:r>
        <w:t>рпичной стене шириной 2000 мм. В соответствии с частью 3 статьи 36</w:t>
      </w:r>
      <w:r w:rsidR="007B1C6B">
        <w:t xml:space="preserve"> Жилищного кодекса Российской Федерации уменьшение размера общего имущества </w:t>
      </w:r>
      <w:r>
        <w:br/>
      </w:r>
      <w:r w:rsidR="007B1C6B">
        <w:t xml:space="preserve">в многоквартирном доме возможно только с согласия всех собственников помещений в данном доме путем его реконструкции. Не представлено согласие всех собственников помещений в многоквартирном доме по адресу: </w:t>
      </w:r>
      <w:r>
        <w:br/>
        <w:t xml:space="preserve">ул. им. Карла Маркса, д. 4, на </w:t>
      </w:r>
      <w:r w:rsidR="007B1C6B">
        <w:t>уменьшение пло</w:t>
      </w:r>
      <w:r>
        <w:t xml:space="preserve">щади несущей внутренней стены, </w:t>
      </w:r>
      <w:r w:rsidR="007B1C6B">
        <w:t xml:space="preserve">являющейся общим имуществом всех собственников помещений </w:t>
      </w:r>
      <w:r>
        <w:br/>
      </w:r>
      <w:r w:rsidR="007B1C6B">
        <w:t>в многоквартирном доме.</w:t>
      </w:r>
    </w:p>
    <w:p w:rsidR="007B1C6B" w:rsidRDefault="007B1C6B" w:rsidP="007B1C6B">
      <w:pPr>
        <w:widowControl w:val="0"/>
        <w:ind w:firstLine="709"/>
        <w:jc w:val="both"/>
      </w:pPr>
      <w:r>
        <w:t>3.</w:t>
      </w:r>
      <w:r w:rsidR="003E6151">
        <w:t> </w:t>
      </w:r>
      <w:r>
        <w:t>С</w:t>
      </w:r>
      <w:r w:rsidR="003E6151">
        <w:t xml:space="preserve">огласовать выполнение работ по </w:t>
      </w:r>
      <w:r>
        <w:t>перепланировке нежилого помещения с кадастровым номером 74:25:0301411:439</w:t>
      </w:r>
      <w:r w:rsidR="003E6151">
        <w:t>,</w:t>
      </w:r>
      <w:r>
        <w:t xml:space="preserve"> по адресу: г. Златоуст, ул. им. И.И. Шишкина, д. 9.</w:t>
      </w:r>
    </w:p>
    <w:p w:rsidR="007B1C6B" w:rsidRDefault="003E6151" w:rsidP="007B1C6B">
      <w:pPr>
        <w:widowControl w:val="0"/>
        <w:ind w:firstLine="709"/>
        <w:jc w:val="both"/>
      </w:pPr>
      <w:r>
        <w:t>4. </w:t>
      </w:r>
      <w:r w:rsidR="007B1C6B">
        <w:t>Перевести помещение признанно</w:t>
      </w:r>
      <w:r>
        <w:t>е аварийным и подлежащим сносу (основание: распоряжение а</w:t>
      </w:r>
      <w:r w:rsidR="007B1C6B">
        <w:t>дминистрации Злат</w:t>
      </w:r>
      <w:r>
        <w:t>оустовского городского округа от 01.12.2014 </w:t>
      </w:r>
      <w:r w:rsidRPr="003E6151">
        <w:t>г.</w:t>
      </w:r>
      <w:r>
        <w:t xml:space="preserve"> № 2484-р</w:t>
      </w:r>
      <w:r w:rsidR="007B1C6B">
        <w:t xml:space="preserve">) с кадастровым номером 74:25:0304301:181 </w:t>
      </w:r>
      <w:r>
        <w:br/>
      </w:r>
      <w:r w:rsidR="007B1C6B">
        <w:t>в нежилое помещение призванное аварийным и п</w:t>
      </w:r>
      <w:r>
        <w:t xml:space="preserve">одлежащим сносу по адресу: </w:t>
      </w:r>
      <w:r w:rsidR="007B1C6B">
        <w:t>г. Златоуст, ул. Малая Аптечная, д. 8.</w:t>
      </w:r>
    </w:p>
    <w:p w:rsidR="007B1C6B" w:rsidRDefault="003E6151" w:rsidP="003E6151">
      <w:pPr>
        <w:widowControl w:val="0"/>
        <w:ind w:firstLine="709"/>
        <w:jc w:val="both"/>
      </w:pPr>
      <w:r>
        <w:t>5. Отказать</w:t>
      </w:r>
      <w:r w:rsidR="007B1C6B">
        <w:t xml:space="preserve"> в переводе нежилого п</w:t>
      </w:r>
      <w:r>
        <w:t xml:space="preserve">омещения с кадастровым номером </w:t>
      </w:r>
      <w:r w:rsidR="007B1C6B">
        <w:t xml:space="preserve">12:34:5678910:1213 </w:t>
      </w:r>
      <w:r>
        <w:t>в жилое помещение по адресу: г. </w:t>
      </w:r>
      <w:r w:rsidR="007B1C6B">
        <w:t xml:space="preserve">Златоуст, </w:t>
      </w:r>
      <w:r>
        <w:br/>
      </w:r>
      <w:r w:rsidR="007B1C6B">
        <w:t>ул. Машиностроителей, д. 31, на основании подпункта 1.1 пункта 1 статьи 24 Жилищного</w:t>
      </w:r>
      <w:r>
        <w:t xml:space="preserve"> кодекса Российской Федерации: поступление в а</w:t>
      </w:r>
      <w:r w:rsidR="007B1C6B">
        <w:t>дминистрацию Златоустовского городского округа ответа Федеральной службы государственной регистрации кадастра и карт</w:t>
      </w:r>
      <w:r>
        <w:t xml:space="preserve">ографии по Челябинской области </w:t>
      </w:r>
      <w:r w:rsidR="007B1C6B">
        <w:t>на межведомственный запрос</w:t>
      </w:r>
      <w:r>
        <w:t xml:space="preserve"> от 13.06.2024 </w:t>
      </w:r>
      <w:r w:rsidR="007B1C6B">
        <w:t xml:space="preserve">г., свидетельствующего </w:t>
      </w:r>
      <w:r>
        <w:br/>
      </w:r>
      <w:r w:rsidR="007B1C6B">
        <w:t xml:space="preserve">оботсутствии документа и (или) информации, необходимых для перевода жилого помещения в нежилое помещение или нежилого помещения в жилое помещение в соответствии </w:t>
      </w:r>
      <w:r>
        <w:t xml:space="preserve">с частью 2 статьи 23 Жилищного </w:t>
      </w:r>
      <w:r w:rsidR="007B1C6B">
        <w:t xml:space="preserve">кодекса, </w:t>
      </w:r>
      <w:r>
        <w:br/>
      </w:r>
      <w:r w:rsidR="007B1C6B">
        <w:t>если соответствующий документ не представлен заявителем по собственной инициативе.</w:t>
      </w:r>
    </w:p>
    <w:p w:rsidR="007B1C6B" w:rsidRDefault="003E6151" w:rsidP="007B1C6B">
      <w:pPr>
        <w:widowControl w:val="0"/>
        <w:ind w:firstLine="709"/>
        <w:jc w:val="both"/>
      </w:pPr>
      <w:r>
        <w:t>6. Перевести нежилое помещение № </w:t>
      </w:r>
      <w:r w:rsidR="007B1C6B">
        <w:t>2 с кадастровым номером 74:25:0304626:2124</w:t>
      </w:r>
      <w:r>
        <w:t xml:space="preserve"> в жилое помещение по адресу: г. Златоуст, ул. Северная, </w:t>
      </w:r>
      <w:r>
        <w:br/>
      </w:r>
      <w:r w:rsidR="007B1C6B">
        <w:t>д. 31,с выполнением работ по перепланировке и переустройству.</w:t>
      </w:r>
    </w:p>
    <w:p w:rsidR="007B1C6B" w:rsidRDefault="003E6151" w:rsidP="007B1C6B">
      <w:pPr>
        <w:widowControl w:val="0"/>
        <w:ind w:firstLine="709"/>
        <w:jc w:val="both"/>
      </w:pPr>
      <w:r>
        <w:t>7. Пресс-службе а</w:t>
      </w:r>
      <w:r w:rsidR="007B1C6B">
        <w:t>дминистрации Златоустов</w:t>
      </w:r>
      <w:r>
        <w:t>ского городского округа (Валова</w:t>
      </w:r>
      <w:r w:rsidR="007B1C6B">
        <w:t xml:space="preserve">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</w:t>
      </w:r>
      <w:r>
        <w:t>«</w:t>
      </w:r>
      <w:r w:rsidR="007B1C6B">
        <w:t>Интернет</w:t>
      </w:r>
      <w:r>
        <w:t>»</w:t>
      </w:r>
      <w:r w:rsidR="007B1C6B">
        <w:t>.</w:t>
      </w:r>
    </w:p>
    <w:p w:rsidR="009416DA" w:rsidRDefault="003E6151" w:rsidP="007B1C6B">
      <w:pPr>
        <w:widowControl w:val="0"/>
        <w:ind w:firstLine="709"/>
        <w:jc w:val="both"/>
      </w:pPr>
      <w:r>
        <w:t>8. К</w:t>
      </w:r>
      <w:r w:rsidR="007B1C6B">
        <w:t xml:space="preserve">онтроль за выполнением настоящего распоряжения оставляю </w:t>
      </w:r>
      <w:r>
        <w:br/>
      </w:r>
      <w:r w:rsidR="007B1C6B">
        <w:t>за собой.</w:t>
      </w:r>
    </w:p>
    <w:p w:rsidR="00563357" w:rsidRDefault="00563357" w:rsidP="007B1C6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3E6151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3E6151">
              <w:rPr>
                <w:sz w:val="24"/>
                <w:szCs w:val="24"/>
              </w:rPr>
              <w:t xml:space="preserve">УАиГ, ОМС «КУИ ЗГО», пресс-служба, </w:t>
            </w:r>
            <w:r w:rsidR="007B1C6B" w:rsidRPr="007B1C6B">
              <w:rPr>
                <w:sz w:val="24"/>
                <w:szCs w:val="24"/>
              </w:rPr>
              <w:t>прокуратура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63357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7B1C6B">
              <w:br/>
            </w:r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56335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CDB" w:rsidRDefault="00913CDB">
      <w:r>
        <w:separator/>
      </w:r>
    </w:p>
  </w:endnote>
  <w:endnote w:type="continuationSeparator" w:id="1">
    <w:p w:rsidR="00913CDB" w:rsidRDefault="00913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Вр-372546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Вр-372546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CDB" w:rsidRDefault="00913CDB">
      <w:r>
        <w:separator/>
      </w:r>
    </w:p>
  </w:footnote>
  <w:footnote w:type="continuationSeparator" w:id="1">
    <w:p w:rsidR="00913CDB" w:rsidRDefault="00913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E31F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3017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40183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1F1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E6151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6335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C6B"/>
    <w:rsid w:val="007B1E49"/>
    <w:rsid w:val="007C5489"/>
    <w:rsid w:val="007C6B6A"/>
    <w:rsid w:val="007C7191"/>
    <w:rsid w:val="007D5AF3"/>
    <w:rsid w:val="007F6F0C"/>
    <w:rsid w:val="00801E3D"/>
    <w:rsid w:val="00816D2A"/>
    <w:rsid w:val="00822B31"/>
    <w:rsid w:val="0083017C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3CDB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74683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0422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577CC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2024-07-11T03:33:00Z</dcterms:created>
  <dcterms:modified xsi:type="dcterms:W3CDTF">2024-07-11T03:33:00Z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