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87F7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107188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87F7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87F7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540-р/АДМ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16229">
        <w:trPr>
          <w:trHeight w:val="454"/>
        </w:trPr>
        <w:tc>
          <w:tcPr>
            <w:tcW w:w="4536" w:type="dxa"/>
            <w:gridSpan w:val="5"/>
          </w:tcPr>
          <w:p w:rsidR="008D4E9E" w:rsidRDefault="007D5C1A" w:rsidP="00816229">
            <w:pPr>
              <w:spacing w:line="276" w:lineRule="auto"/>
              <w:ind w:left="-170" w:right="142"/>
              <w:jc w:val="both"/>
            </w:pPr>
            <w:r w:rsidRPr="007D5C1A">
              <w:t>О внесении изменений</w:t>
            </w:r>
            <w:r w:rsidR="00816229">
              <w:br/>
              <w:t>в</w:t>
            </w:r>
            <w:r w:rsidRPr="007D5C1A">
              <w:t xml:space="preserve"> распоряжение Администрации Златоустовского городского округа от 30</w:t>
            </w:r>
            <w:r>
              <w:t>.11.2020 г. № 2396-р/АДМ</w:t>
            </w:r>
            <w:r>
              <w:br/>
            </w:r>
            <w:r w:rsidRPr="007D5C1A">
              <w:t xml:space="preserve">«О создании Рабочей группы </w:t>
            </w:r>
            <w:r>
              <w:br/>
            </w:r>
            <w:r w:rsidRPr="007D5C1A">
              <w:t>по внедрению системы постоянных улучшений (в рамках реализации проекта «Эффективный регион»)»</w:t>
            </w:r>
            <w:r>
              <w:br/>
            </w:r>
          </w:p>
        </w:tc>
        <w:tc>
          <w:tcPr>
            <w:tcW w:w="3724" w:type="dxa"/>
          </w:tcPr>
          <w:p w:rsidR="008D4E9E" w:rsidRDefault="008D4E9E" w:rsidP="007D5C1A">
            <w:pPr>
              <w:spacing w:line="276" w:lineRule="auto"/>
              <w:jc w:val="both"/>
            </w:pPr>
          </w:p>
        </w:tc>
      </w:tr>
    </w:tbl>
    <w:p w:rsidR="009416DA" w:rsidRDefault="009416DA" w:rsidP="007D5C1A">
      <w:pPr>
        <w:widowControl w:val="0"/>
        <w:spacing w:line="276" w:lineRule="auto"/>
        <w:ind w:firstLine="709"/>
        <w:jc w:val="both"/>
      </w:pPr>
    </w:p>
    <w:p w:rsidR="007D5C1A" w:rsidRDefault="007D5C1A" w:rsidP="007D5C1A">
      <w:pPr>
        <w:widowControl w:val="0"/>
        <w:spacing w:line="276" w:lineRule="auto"/>
        <w:ind w:firstLine="709"/>
        <w:jc w:val="both"/>
      </w:pPr>
      <w:r>
        <w:t>В связи с кадровыми изменениями в Администрации Златоустовского городского округа:</w:t>
      </w:r>
    </w:p>
    <w:p w:rsidR="007D5C1A" w:rsidRDefault="007D5C1A" w:rsidP="007D5C1A">
      <w:pPr>
        <w:widowControl w:val="0"/>
        <w:spacing w:line="276" w:lineRule="auto"/>
        <w:ind w:firstLine="709"/>
        <w:jc w:val="both"/>
      </w:pPr>
      <w:r>
        <w:t>1. Пункт 15 приложения 1 к распоряжению Администрации Златоустовского городского округа от 30.11.2020 г. № 2396-р/АДМ</w:t>
      </w:r>
      <w:r>
        <w:br/>
        <w:t xml:space="preserve">«О создании Рабочей группы по внедрению системы постоянных улучшений </w:t>
      </w:r>
      <w:r>
        <w:br/>
        <w:t>(в рамках реализации проекта «Эффективный регион»)» изложить в новой редакции:</w:t>
      </w:r>
    </w:p>
    <w:p w:rsidR="007D5C1A" w:rsidRDefault="007D5C1A" w:rsidP="007D5C1A">
      <w:pPr>
        <w:widowControl w:val="0"/>
        <w:spacing w:line="276" w:lineRule="auto"/>
        <w:ind w:firstLine="709"/>
        <w:jc w:val="both"/>
      </w:pPr>
      <w:r>
        <w:t>«15. Организационно-техническое обеспечение деятельности Рабочей группы осуществляет Отдел проектной деятельности Администрации Златоустовского городского округа.».</w:t>
      </w:r>
    </w:p>
    <w:p w:rsidR="007D5C1A" w:rsidRDefault="007D5C1A" w:rsidP="007D5C1A">
      <w:pPr>
        <w:widowControl w:val="0"/>
        <w:spacing w:line="276" w:lineRule="auto"/>
        <w:ind w:firstLine="709"/>
        <w:jc w:val="both"/>
      </w:pPr>
      <w:r>
        <w:t>2. Приложение 2 к распоряжению Администрации Златоустовского городского округа от 30.11.2020 г. № 2396-р/АДМ «О создании Рабочей группы по внедрению системы постоянных улучшений (в рамках реализации проекта «Эффективный регион»)» изложить в новой редакции (приложение).</w:t>
      </w:r>
    </w:p>
    <w:p w:rsidR="007D5C1A" w:rsidRDefault="007D5C1A" w:rsidP="007D5C1A">
      <w:pPr>
        <w:widowControl w:val="0"/>
        <w:spacing w:line="276" w:lineRule="auto"/>
        <w:ind w:firstLine="709"/>
        <w:jc w:val="both"/>
      </w:pPr>
      <w:r>
        <w:t xml:space="preserve">3. Пресс-службе Администрации Златоустовского городского округа (Валова И.А.) опубликовать настоящее распоряжение в официальных средствах массовой информации и разместить на официальном сайте Златоустовского </w:t>
      </w:r>
      <w:r>
        <w:lastRenderedPageBreak/>
        <w:t>городского округа в информационно-телекоммуникационной сети «Интернет».</w:t>
      </w:r>
    </w:p>
    <w:p w:rsidR="009416DA" w:rsidRDefault="007D5C1A" w:rsidP="007D5C1A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 w:rsidR="00816229">
        <w:t>-</w:t>
      </w:r>
      <w:r>
        <w:t xml:space="preserve">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D5C1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7D5C1A" w:rsidRPr="007D5C1A">
              <w:rPr>
                <w:sz w:val="24"/>
                <w:szCs w:val="24"/>
              </w:rPr>
              <w:t xml:space="preserve">Сюзев А.Ю., Бобылев В.В., Ганеев Ю.А., Жиганьшин В.Р., Сабанов О.В., </w:t>
            </w:r>
            <w:r w:rsidR="007D5C1A">
              <w:rPr>
                <w:sz w:val="24"/>
                <w:szCs w:val="24"/>
              </w:rPr>
              <w:br/>
            </w:r>
            <w:r w:rsidR="007D5C1A" w:rsidRPr="007D5C1A">
              <w:rPr>
                <w:sz w:val="24"/>
                <w:szCs w:val="24"/>
              </w:rPr>
              <w:t xml:space="preserve">Ширкова Н.А., Грибанова Н.Ю., Балыков М.А., </w:t>
            </w:r>
            <w:r w:rsidR="007D5C1A">
              <w:rPr>
                <w:sz w:val="24"/>
                <w:szCs w:val="24"/>
              </w:rPr>
              <w:t>ООВ</w:t>
            </w:r>
            <w:r w:rsidR="007D5C1A" w:rsidRPr="007D5C1A">
              <w:rPr>
                <w:sz w:val="24"/>
                <w:szCs w:val="24"/>
              </w:rPr>
              <w:t xml:space="preserve">, </w:t>
            </w:r>
            <w:r w:rsidR="007D5C1A">
              <w:rPr>
                <w:sz w:val="24"/>
                <w:szCs w:val="24"/>
              </w:rPr>
              <w:t>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D5C1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7D5C1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7D5C1A" w:rsidRDefault="007D5C1A" w:rsidP="004574CC"/>
    <w:p w:rsidR="007D5C1A" w:rsidRDefault="007D5C1A" w:rsidP="004574CC">
      <w:pPr>
        <w:sectPr w:rsidR="007D5C1A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7D5C1A" w:rsidRDefault="007D5C1A" w:rsidP="007D5C1A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7D5C1A" w:rsidRDefault="007D5C1A" w:rsidP="007D5C1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D5C1A" w:rsidRDefault="007D5C1A" w:rsidP="007D5C1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страции</w:t>
      </w:r>
    </w:p>
    <w:p w:rsidR="007D5C1A" w:rsidRDefault="007D5C1A" w:rsidP="007D5C1A">
      <w:pPr>
        <w:ind w:left="5103"/>
        <w:jc w:val="center"/>
      </w:pPr>
      <w:r>
        <w:t>Златоустовского городского округа</w:t>
      </w:r>
    </w:p>
    <w:p w:rsidR="007D5C1A" w:rsidRDefault="007D5C1A" w:rsidP="007D5C1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A12A7">
        <w:rPr>
          <w:rFonts w:ascii="Times New Roman" w:hAnsi="Times New Roman"/>
          <w:sz w:val="28"/>
          <w:szCs w:val="28"/>
        </w:rPr>
        <w:t>01.03.2024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A12A7">
        <w:rPr>
          <w:rFonts w:ascii="Times New Roman" w:hAnsi="Times New Roman"/>
          <w:sz w:val="28"/>
          <w:szCs w:val="28"/>
        </w:rPr>
        <w:t>540-р/АДМ</w:t>
      </w:r>
    </w:p>
    <w:p w:rsidR="007D5C1A" w:rsidRDefault="007D5C1A" w:rsidP="007D5C1A">
      <w:r>
        <w:tab/>
      </w:r>
    </w:p>
    <w:p w:rsidR="007D5C1A" w:rsidRDefault="007D5C1A" w:rsidP="007D5C1A">
      <w:pPr>
        <w:jc w:val="center"/>
      </w:pPr>
      <w:r>
        <w:t>Состав</w:t>
      </w:r>
      <w:r>
        <w:br/>
      </w:r>
      <w:r w:rsidRPr="005207A0">
        <w:t>Рабочей групп</w:t>
      </w:r>
      <w:r>
        <w:t>ыпо внедрению системы постоянных улучшений</w:t>
      </w:r>
    </w:p>
    <w:p w:rsidR="007D5C1A" w:rsidRPr="005207A0" w:rsidRDefault="007D5C1A" w:rsidP="007D5C1A">
      <w:pPr>
        <w:jc w:val="center"/>
      </w:pPr>
      <w:r>
        <w:t>(в рамках реализации проекта «Эффективный регион»)</w:t>
      </w:r>
    </w:p>
    <w:p w:rsidR="007D5C1A" w:rsidRDefault="007D5C1A" w:rsidP="007D5C1A"/>
    <w:tbl>
      <w:tblPr>
        <w:tblW w:w="5000" w:type="pct"/>
        <w:tblLook w:val="04A0"/>
      </w:tblPr>
      <w:tblGrid>
        <w:gridCol w:w="2376"/>
        <w:gridCol w:w="426"/>
        <w:gridCol w:w="7052"/>
      </w:tblGrid>
      <w:tr w:rsidR="007D5C1A" w:rsidRPr="00C64AA8" w:rsidTr="007D5C1A">
        <w:tc>
          <w:tcPr>
            <w:tcW w:w="1206" w:type="pct"/>
          </w:tcPr>
          <w:p w:rsidR="007D5C1A" w:rsidRPr="00C64AA8" w:rsidRDefault="007D5C1A" w:rsidP="0040172B">
            <w:pPr>
              <w:jc w:val="both"/>
            </w:pPr>
            <w:r>
              <w:t>Сюзев А.Ю.</w:t>
            </w:r>
          </w:p>
        </w:tc>
        <w:tc>
          <w:tcPr>
            <w:tcW w:w="216" w:type="pct"/>
          </w:tcPr>
          <w:p w:rsidR="007D5C1A" w:rsidRDefault="007D5C1A" w:rsidP="0040172B">
            <w:pPr>
              <w:jc w:val="both"/>
            </w:pPr>
            <w:r>
              <w:t>-</w:t>
            </w:r>
          </w:p>
        </w:tc>
        <w:tc>
          <w:tcPr>
            <w:tcW w:w="3578" w:type="pct"/>
          </w:tcPr>
          <w:p w:rsidR="007D5C1A" w:rsidRDefault="007D5C1A" w:rsidP="007D5C1A">
            <w:pPr>
              <w:jc w:val="both"/>
            </w:pPr>
            <w:r>
              <w:t>первый заместитель Главы Златоустовского городского округа - начальник Экономического управления Администрации Златоустовского городского округа, председатель Рабочей группы</w:t>
            </w:r>
          </w:p>
          <w:p w:rsidR="007D5C1A" w:rsidRPr="00C64AA8" w:rsidRDefault="007D5C1A" w:rsidP="007D5C1A">
            <w:pPr>
              <w:jc w:val="both"/>
            </w:pPr>
          </w:p>
        </w:tc>
      </w:tr>
      <w:tr w:rsidR="007D5C1A" w:rsidRPr="00C64AA8" w:rsidTr="007D5C1A">
        <w:tc>
          <w:tcPr>
            <w:tcW w:w="1206" w:type="pct"/>
          </w:tcPr>
          <w:p w:rsidR="007D5C1A" w:rsidRDefault="007D5C1A" w:rsidP="0040172B">
            <w:pPr>
              <w:jc w:val="both"/>
            </w:pPr>
            <w:r>
              <w:t>Бобылев В.В.</w:t>
            </w:r>
          </w:p>
        </w:tc>
        <w:tc>
          <w:tcPr>
            <w:tcW w:w="216" w:type="pct"/>
          </w:tcPr>
          <w:p w:rsidR="007D5C1A" w:rsidRDefault="007D5C1A" w:rsidP="0040172B">
            <w:pPr>
              <w:jc w:val="both"/>
            </w:pPr>
            <w:r>
              <w:t>-</w:t>
            </w:r>
          </w:p>
        </w:tc>
        <w:tc>
          <w:tcPr>
            <w:tcW w:w="3578" w:type="pct"/>
          </w:tcPr>
          <w:p w:rsidR="007D5C1A" w:rsidRDefault="007D5C1A" w:rsidP="0040172B">
            <w:pPr>
              <w:jc w:val="both"/>
            </w:pPr>
            <w:r>
              <w:t xml:space="preserve">заместитель Главы Златоустовского городского округа </w:t>
            </w:r>
            <w:r>
              <w:br/>
              <w:t>по инфраструктуре</w:t>
            </w:r>
          </w:p>
          <w:p w:rsidR="007D5C1A" w:rsidRDefault="007D5C1A" w:rsidP="0040172B">
            <w:pPr>
              <w:jc w:val="both"/>
            </w:pPr>
          </w:p>
        </w:tc>
      </w:tr>
      <w:tr w:rsidR="007D5C1A" w:rsidRPr="00C64AA8" w:rsidTr="007D5C1A">
        <w:tc>
          <w:tcPr>
            <w:tcW w:w="1206" w:type="pct"/>
          </w:tcPr>
          <w:p w:rsidR="007D5C1A" w:rsidRPr="00C64AA8" w:rsidRDefault="007D5C1A" w:rsidP="0040172B">
            <w:pPr>
              <w:jc w:val="both"/>
            </w:pPr>
            <w:r>
              <w:t>Ганеев Ю.А.</w:t>
            </w:r>
          </w:p>
        </w:tc>
        <w:tc>
          <w:tcPr>
            <w:tcW w:w="216" w:type="pct"/>
          </w:tcPr>
          <w:p w:rsidR="007D5C1A" w:rsidRDefault="007D5C1A" w:rsidP="0040172B">
            <w:pPr>
              <w:jc w:val="both"/>
            </w:pPr>
            <w:r>
              <w:t>-</w:t>
            </w:r>
          </w:p>
        </w:tc>
        <w:tc>
          <w:tcPr>
            <w:tcW w:w="3578" w:type="pct"/>
          </w:tcPr>
          <w:p w:rsidR="007D5C1A" w:rsidRDefault="007D5C1A" w:rsidP="007D5C1A">
            <w:pPr>
              <w:jc w:val="both"/>
            </w:pPr>
            <w:r>
              <w:t xml:space="preserve">заместитель Главы Златоустовского городского округа </w:t>
            </w:r>
            <w:r>
              <w:br/>
              <w:t>по общим вопросам</w:t>
            </w:r>
          </w:p>
          <w:p w:rsidR="007D5C1A" w:rsidRPr="00C64AA8" w:rsidRDefault="007D5C1A" w:rsidP="007D5C1A">
            <w:pPr>
              <w:jc w:val="both"/>
            </w:pPr>
          </w:p>
        </w:tc>
      </w:tr>
      <w:tr w:rsidR="007D5C1A" w:rsidRPr="00C64AA8" w:rsidTr="007D5C1A">
        <w:tc>
          <w:tcPr>
            <w:tcW w:w="1206" w:type="pct"/>
          </w:tcPr>
          <w:p w:rsidR="007D5C1A" w:rsidRPr="00C64AA8" w:rsidRDefault="007D5C1A" w:rsidP="0040172B">
            <w:pPr>
              <w:jc w:val="both"/>
            </w:pPr>
            <w:r>
              <w:t>Жиганьшин В.Р.</w:t>
            </w:r>
          </w:p>
        </w:tc>
        <w:tc>
          <w:tcPr>
            <w:tcW w:w="216" w:type="pct"/>
          </w:tcPr>
          <w:p w:rsidR="007D5C1A" w:rsidRDefault="007D5C1A" w:rsidP="0040172B">
            <w:pPr>
              <w:jc w:val="both"/>
            </w:pPr>
            <w:r>
              <w:t>-</w:t>
            </w:r>
          </w:p>
        </w:tc>
        <w:tc>
          <w:tcPr>
            <w:tcW w:w="3578" w:type="pct"/>
          </w:tcPr>
          <w:p w:rsidR="007D5C1A" w:rsidRDefault="007D5C1A" w:rsidP="0040172B">
            <w:pPr>
              <w:jc w:val="both"/>
            </w:pPr>
            <w:r>
              <w:t xml:space="preserve">заместитель Главы Златоустовского городского округа </w:t>
            </w:r>
            <w:r>
              <w:br/>
              <w:t>по имуществу и финансам</w:t>
            </w:r>
          </w:p>
          <w:p w:rsidR="007D5C1A" w:rsidRPr="00C64AA8" w:rsidRDefault="007D5C1A" w:rsidP="0040172B">
            <w:pPr>
              <w:jc w:val="both"/>
            </w:pPr>
          </w:p>
        </w:tc>
      </w:tr>
      <w:tr w:rsidR="007D5C1A" w:rsidRPr="00C64AA8" w:rsidTr="007D5C1A">
        <w:tc>
          <w:tcPr>
            <w:tcW w:w="1206" w:type="pct"/>
          </w:tcPr>
          <w:p w:rsidR="007D5C1A" w:rsidRDefault="007D5C1A" w:rsidP="0040172B">
            <w:pPr>
              <w:jc w:val="both"/>
            </w:pPr>
            <w:r>
              <w:t>Сабанов О.В.</w:t>
            </w:r>
          </w:p>
        </w:tc>
        <w:tc>
          <w:tcPr>
            <w:tcW w:w="216" w:type="pct"/>
          </w:tcPr>
          <w:p w:rsidR="007D5C1A" w:rsidRDefault="007D5C1A" w:rsidP="0040172B">
            <w:pPr>
              <w:jc w:val="both"/>
            </w:pPr>
            <w:r>
              <w:t>-</w:t>
            </w:r>
          </w:p>
        </w:tc>
        <w:tc>
          <w:tcPr>
            <w:tcW w:w="3578" w:type="pct"/>
          </w:tcPr>
          <w:p w:rsidR="007D5C1A" w:rsidRDefault="007D5C1A" w:rsidP="0040172B">
            <w:pPr>
              <w:jc w:val="both"/>
            </w:pPr>
            <w:r>
              <w:t xml:space="preserve">заместитель Главы Златоустовского городского округа </w:t>
            </w:r>
            <w:r>
              <w:br/>
              <w:t>по строительству</w:t>
            </w:r>
          </w:p>
          <w:p w:rsidR="007D5C1A" w:rsidRDefault="007D5C1A" w:rsidP="0040172B">
            <w:pPr>
              <w:jc w:val="both"/>
            </w:pPr>
          </w:p>
        </w:tc>
      </w:tr>
      <w:tr w:rsidR="007D5C1A" w:rsidRPr="00C64AA8" w:rsidTr="007D5C1A">
        <w:trPr>
          <w:trHeight w:val="615"/>
        </w:trPr>
        <w:tc>
          <w:tcPr>
            <w:tcW w:w="1206" w:type="pct"/>
          </w:tcPr>
          <w:p w:rsidR="007D5C1A" w:rsidRDefault="007D5C1A" w:rsidP="0040172B">
            <w:pPr>
              <w:jc w:val="both"/>
            </w:pPr>
            <w:r>
              <w:t>Ширкова Н.А.</w:t>
            </w:r>
          </w:p>
        </w:tc>
        <w:tc>
          <w:tcPr>
            <w:tcW w:w="216" w:type="pct"/>
          </w:tcPr>
          <w:p w:rsidR="007D5C1A" w:rsidRDefault="007D5C1A" w:rsidP="0040172B">
            <w:pPr>
              <w:jc w:val="both"/>
            </w:pPr>
            <w:r>
              <w:t>-</w:t>
            </w:r>
          </w:p>
        </w:tc>
        <w:tc>
          <w:tcPr>
            <w:tcW w:w="3578" w:type="pct"/>
          </w:tcPr>
          <w:p w:rsidR="007D5C1A" w:rsidRDefault="007D5C1A" w:rsidP="0040172B">
            <w:pPr>
              <w:jc w:val="both"/>
            </w:pPr>
            <w:r>
              <w:t xml:space="preserve">заместитель Главы Златоустовского городского округа </w:t>
            </w:r>
            <w:r>
              <w:br/>
              <w:t>по социальным вопросам</w:t>
            </w:r>
          </w:p>
        </w:tc>
      </w:tr>
    </w:tbl>
    <w:p w:rsidR="007D5C1A" w:rsidRPr="00E335AA" w:rsidRDefault="007D5C1A" w:rsidP="007D5C1A">
      <w:pPr>
        <w:ind w:firstLine="709"/>
      </w:pPr>
    </w:p>
    <w:sectPr w:rsidR="007D5C1A" w:rsidRPr="00E335AA" w:rsidSect="009276A2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E78" w:rsidRDefault="00ED2E78">
      <w:r>
        <w:separator/>
      </w:r>
    </w:p>
  </w:endnote>
  <w:endnote w:type="continuationSeparator" w:id="1">
    <w:p w:rsidR="00ED2E78" w:rsidRDefault="00ED2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Вр-349930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Вр-349930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E78" w:rsidRDefault="00ED2E78">
      <w:r>
        <w:separator/>
      </w:r>
    </w:p>
  </w:footnote>
  <w:footnote w:type="continuationSeparator" w:id="1">
    <w:p w:rsidR="00ED2E78" w:rsidRDefault="00ED2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87F7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733E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87F7B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5C1A"/>
    <w:rsid w:val="007F6F0C"/>
    <w:rsid w:val="00816229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95F8E"/>
    <w:rsid w:val="00AA12A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3EB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2E78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D5C1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D5C1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D5C1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D5C1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2024-03-04T10:38:00Z</dcterms:created>
  <dcterms:modified xsi:type="dcterms:W3CDTF">2024-03-04T10:38:00Z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