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85065F"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75648359"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579" w:type="pct"/>
        <w:tblInd w:w="170" w:type="dxa"/>
        <w:tblLayout w:type="fixed"/>
        <w:tblCellMar>
          <w:left w:w="170" w:type="dxa"/>
          <w:right w:w="0" w:type="dxa"/>
        </w:tblCellMar>
        <w:tblLook w:val="01E0"/>
      </w:tblPr>
      <w:tblGrid>
        <w:gridCol w:w="1589"/>
        <w:gridCol w:w="723"/>
        <w:gridCol w:w="1657"/>
        <w:gridCol w:w="426"/>
        <w:gridCol w:w="4021"/>
        <w:gridCol w:w="566"/>
      </w:tblGrid>
      <w:tr w:rsidR="009416DA" w:rsidRPr="00E335AA" w:rsidTr="00A81081">
        <w:trPr>
          <w:gridAfter w:val="1"/>
          <w:wAfter w:w="566" w:type="dxa"/>
          <w:trHeight w:val="446"/>
        </w:trPr>
        <w:tc>
          <w:tcPr>
            <w:tcW w:w="1589" w:type="dxa"/>
            <w:tcBorders>
              <w:bottom w:val="single" w:sz="4" w:space="0" w:color="auto"/>
            </w:tcBorders>
          </w:tcPr>
          <w:p w:rsidR="009416DA" w:rsidRPr="009416DA" w:rsidRDefault="0085065F" w:rsidP="009341F4">
            <w:pPr>
              <w:ind w:left="-170" w:right="-170"/>
            </w:pPr>
            <w:fldSimple w:instr=" DOCPROPERTY  Рег.дата  \* MERGEFORMAT ">
              <w:r w:rsidR="009416DA" w:rsidRPr="009416DA">
                <w:t>25.04.2024 г.</w:t>
              </w:r>
            </w:fldSimple>
          </w:p>
        </w:tc>
        <w:tc>
          <w:tcPr>
            <w:tcW w:w="723" w:type="dxa"/>
          </w:tcPr>
          <w:p w:rsidR="009416DA" w:rsidRPr="009416DA" w:rsidRDefault="009416DA" w:rsidP="00E4076D">
            <w:pPr>
              <w:jc w:val="center"/>
            </w:pPr>
            <w:r w:rsidRPr="009416DA">
              <w:t>№</w:t>
            </w:r>
          </w:p>
        </w:tc>
        <w:tc>
          <w:tcPr>
            <w:tcW w:w="1657" w:type="dxa"/>
            <w:tcBorders>
              <w:bottom w:val="single" w:sz="4" w:space="0" w:color="auto"/>
            </w:tcBorders>
          </w:tcPr>
          <w:p w:rsidR="009416DA" w:rsidRPr="009416DA" w:rsidRDefault="0085065F" w:rsidP="00E4076D">
            <w:fldSimple w:instr=" DOCPROPERTY  Рег.№  \* MERGEFORMAT ">
              <w:r w:rsidR="009416DA" w:rsidRPr="009416DA">
                <w:t>121-П/АДМ</w:t>
              </w:r>
            </w:fldSimple>
          </w:p>
        </w:tc>
        <w:tc>
          <w:tcPr>
            <w:tcW w:w="4447" w:type="dxa"/>
            <w:gridSpan w:val="2"/>
          </w:tcPr>
          <w:p w:rsidR="009416DA" w:rsidRDefault="009416DA" w:rsidP="007C7191">
            <w:pPr>
              <w:ind w:left="-170" w:right="-170"/>
              <w:jc w:val="center"/>
            </w:pPr>
          </w:p>
        </w:tc>
      </w:tr>
      <w:tr w:rsidR="009416DA" w:rsidRPr="00E335AA" w:rsidTr="00A81081">
        <w:trPr>
          <w:gridAfter w:val="1"/>
          <w:wAfter w:w="566" w:type="dxa"/>
          <w:trHeight w:val="446"/>
        </w:trPr>
        <w:tc>
          <w:tcPr>
            <w:tcW w:w="3969" w:type="dxa"/>
            <w:gridSpan w:val="3"/>
          </w:tcPr>
          <w:p w:rsidR="009416DA" w:rsidRPr="00E4076D" w:rsidRDefault="00E4076D" w:rsidP="00E4076D">
            <w:pPr>
              <w:jc w:val="center"/>
              <w:rPr>
                <w:sz w:val="20"/>
                <w:szCs w:val="20"/>
              </w:rPr>
            </w:pPr>
            <w:r w:rsidRPr="00E4076D">
              <w:rPr>
                <w:sz w:val="20"/>
                <w:szCs w:val="20"/>
              </w:rPr>
              <w:t>г.Златоуст</w:t>
            </w:r>
          </w:p>
        </w:tc>
        <w:tc>
          <w:tcPr>
            <w:tcW w:w="4447" w:type="dxa"/>
            <w:gridSpan w:val="2"/>
          </w:tcPr>
          <w:p w:rsidR="009416DA" w:rsidRPr="00E335AA" w:rsidRDefault="009416DA" w:rsidP="0065508B"/>
        </w:tc>
      </w:tr>
      <w:tr w:rsidR="00D96BA1" w:rsidRPr="00E335AA" w:rsidTr="00F564AD">
        <w:trPr>
          <w:trHeight w:val="446"/>
        </w:trPr>
        <w:tc>
          <w:tcPr>
            <w:tcW w:w="4395" w:type="dxa"/>
            <w:gridSpan w:val="4"/>
          </w:tcPr>
          <w:p w:rsidR="00D96BA1" w:rsidRDefault="00D96BA1" w:rsidP="00F564AD">
            <w:pPr>
              <w:ind w:left="-170"/>
              <w:jc w:val="both"/>
            </w:pPr>
            <w:r>
              <w:t>О внесении изме</w:t>
            </w:r>
            <w:bookmarkStart w:id="0" w:name="_GoBack"/>
            <w:bookmarkEnd w:id="0"/>
            <w:r>
              <w:t xml:space="preserve">нений </w:t>
            </w:r>
            <w:r w:rsidR="00F564AD">
              <w:br/>
            </w:r>
            <w:r>
              <w:t xml:space="preserve">в постановление Администрации Златоустовского </w:t>
            </w:r>
            <w:r w:rsidR="00F564AD">
              <w:t>городского округа от 21.04.2021 г. № </w:t>
            </w:r>
            <w:r>
              <w:t>211-П/АДМ</w:t>
            </w:r>
            <w:r w:rsidR="00F564AD">
              <w:br/>
            </w:r>
            <w:r>
              <w:t xml:space="preserve">«Об утверждении Положения </w:t>
            </w:r>
            <w:r w:rsidR="00F564AD">
              <w:br/>
            </w:r>
            <w:r>
              <w:t xml:space="preserve">по организации и проведению мероприятий в целях профилактики и упреждения правонарушений </w:t>
            </w:r>
            <w:r w:rsidR="00F564AD">
              <w:br/>
            </w:r>
            <w:r>
              <w:t>в финансово-бюджетной сфере»</w:t>
            </w:r>
            <w:r w:rsidR="00F564AD">
              <w:br/>
            </w:r>
          </w:p>
        </w:tc>
        <w:tc>
          <w:tcPr>
            <w:tcW w:w="4587" w:type="dxa"/>
            <w:gridSpan w:val="2"/>
          </w:tcPr>
          <w:p w:rsidR="00D96BA1" w:rsidRDefault="00D96BA1" w:rsidP="006850AD"/>
        </w:tc>
      </w:tr>
    </w:tbl>
    <w:p w:rsidR="009416DA" w:rsidRDefault="009416DA" w:rsidP="009416DA">
      <w:pPr>
        <w:widowControl w:val="0"/>
        <w:ind w:firstLine="709"/>
        <w:jc w:val="both"/>
      </w:pPr>
    </w:p>
    <w:p w:rsidR="00F564AD" w:rsidRDefault="00F564AD" w:rsidP="009416DA">
      <w:pPr>
        <w:widowControl w:val="0"/>
        <w:ind w:firstLine="709"/>
        <w:jc w:val="both"/>
      </w:pPr>
    </w:p>
    <w:p w:rsidR="009416DA" w:rsidRPr="00E4076D" w:rsidRDefault="00F564AD" w:rsidP="009416DA">
      <w:pPr>
        <w:widowControl w:val="0"/>
        <w:ind w:firstLine="709"/>
        <w:jc w:val="both"/>
      </w:pPr>
      <w:r w:rsidRPr="00F564AD">
        <w:t>В целях эффективного исполнения Федерального закона от 25.12.2008 г. № 273-ФЗ «О противодействии коррупции»,</w:t>
      </w:r>
    </w:p>
    <w:p w:rsidR="00CC4E26" w:rsidRPr="007B02FF" w:rsidRDefault="00F12903" w:rsidP="00F564AD">
      <w:pPr>
        <w:widowControl w:val="0"/>
        <w:ind w:firstLine="708"/>
        <w:jc w:val="both"/>
      </w:pPr>
      <w:r>
        <w:t>ПОСТАНОВЛЯЮ:</w:t>
      </w:r>
    </w:p>
    <w:p w:rsidR="00F564AD" w:rsidRDefault="00F564AD" w:rsidP="00F564AD">
      <w:pPr>
        <w:widowControl w:val="0"/>
        <w:ind w:firstLine="709"/>
        <w:jc w:val="both"/>
      </w:pPr>
      <w:r>
        <w:t xml:space="preserve">1. Внести в постановление Администрации Златоустовского городского округа от 21.04.2021 г. № 211-П/АДМ «Об утверждении Положения </w:t>
      </w:r>
      <w:r>
        <w:br/>
        <w:t xml:space="preserve">по организации и проведению мероприятий в целях профилактики </w:t>
      </w:r>
      <w:r>
        <w:br/>
        <w:t xml:space="preserve">и упреждения правонарушений в финансово-бюджетной сфере» </w:t>
      </w:r>
      <w:r>
        <w:br/>
        <w:t>(с изменениями от 06.06.2023 г. № 235-П/АДМ) следующие изменения:</w:t>
      </w:r>
    </w:p>
    <w:p w:rsidR="00F564AD" w:rsidRDefault="00F564AD" w:rsidP="00F564AD">
      <w:pPr>
        <w:widowControl w:val="0"/>
        <w:ind w:firstLine="709"/>
        <w:jc w:val="both"/>
      </w:pPr>
      <w:r>
        <w:t>1) в пункте 3 слова «председателю Контрольно-счетной палаты Златоустовского городского округа Кальчук О.С.» исключить;</w:t>
      </w:r>
    </w:p>
    <w:p w:rsidR="00F564AD" w:rsidRDefault="00F564AD" w:rsidP="00F564AD">
      <w:pPr>
        <w:widowControl w:val="0"/>
        <w:ind w:firstLine="709"/>
        <w:jc w:val="both"/>
      </w:pPr>
      <w:r>
        <w:t xml:space="preserve">2) в абзаце 1 пункта 2 приложения 1 слова «органов местного самоуправления Златоустовского городского округа, отраслевых органов Администрации, муниципальных учреждений» заменить словами «Администрации Златоустовского городского округа, Финансового управления Златоустовского городского округа, Управления социальной защиты населения Златоустовского городского округа, Органа местного самоуправления «Комитет по управлению имуществом Златоустовского городского округа», отраслевых органов Администрации Златоустовского городского округа, муниципальных учреждений Златоустовского городского округа </w:t>
      </w:r>
      <w:r>
        <w:br/>
      </w:r>
      <w:r>
        <w:lastRenderedPageBreak/>
        <w:t>(далее - органы местного самоуправления Златоустовского городского округа, отраслевые органы Администрации, муниципальные учреждения)».</w:t>
      </w:r>
    </w:p>
    <w:p w:rsidR="00F564AD" w:rsidRDefault="00F564AD" w:rsidP="00F564AD">
      <w:pPr>
        <w:widowControl w:val="0"/>
        <w:ind w:firstLine="709"/>
        <w:jc w:val="both"/>
      </w:pPr>
      <w:r>
        <w:t>2. Пресс-службе Администрации Златоустовского городского округа (Валова И.А.)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«Интернет».</w:t>
      </w:r>
    </w:p>
    <w:p w:rsidR="009416DA" w:rsidRDefault="00F564AD" w:rsidP="00F564AD">
      <w:pPr>
        <w:widowControl w:val="0"/>
        <w:ind w:firstLine="709"/>
        <w:jc w:val="both"/>
      </w:pPr>
      <w:r>
        <w:t xml:space="preserve">3. Организацию выполнения настоящего постановления возложить </w:t>
      </w:r>
      <w:r>
        <w:br/>
        <w:t>на первого заместителя Главы Златоустовского городского округа - начальника Экономического управления Администрации Златоустовского городского округа Сюзева А.Ю.</w:t>
      </w:r>
    </w:p>
    <w:p w:rsidR="00406295" w:rsidRPr="00E335AA" w:rsidRDefault="00406295" w:rsidP="008A3BD8">
      <w:pPr>
        <w:widowControl w:val="0"/>
      </w:pPr>
    </w:p>
    <w:tbl>
      <w:tblPr>
        <w:tblW w:w="5001" w:type="pct"/>
        <w:tblCellMar>
          <w:left w:w="0" w:type="dxa"/>
          <w:right w:w="0" w:type="dxa"/>
        </w:tblCellMar>
        <w:tblLook w:val="04A0"/>
      </w:tblPr>
      <w:tblGrid>
        <w:gridCol w:w="4396"/>
        <w:gridCol w:w="3260"/>
        <w:gridCol w:w="1984"/>
      </w:tblGrid>
      <w:tr w:rsidR="00347398" w:rsidRPr="00E335AA" w:rsidTr="00F564AD">
        <w:trPr>
          <w:trHeight w:val="1570"/>
        </w:trPr>
        <w:tc>
          <w:tcPr>
            <w:tcW w:w="4395" w:type="dxa"/>
            <w:vAlign w:val="bottom"/>
          </w:tcPr>
          <w:p w:rsidR="00347398" w:rsidRPr="00E335AA" w:rsidRDefault="002C7638" w:rsidP="00392DA7">
            <w:r w:rsidRPr="00701624">
              <w:t>Исполняющий обязанности Главы 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1984" w:type="dxa"/>
            <w:vAlign w:val="bottom"/>
          </w:tcPr>
          <w:p w:rsidR="00347398" w:rsidRPr="00E335AA" w:rsidRDefault="002C7638" w:rsidP="00112032">
            <w:pPr>
              <w:jc w:val="right"/>
            </w:pPr>
            <w:r w:rsidRPr="002C7638">
              <w:t>Ю.А. Ганеев</w:t>
            </w:r>
          </w:p>
        </w:tc>
      </w:tr>
    </w:tbl>
    <w:p w:rsidR="00CF1C4C" w:rsidRDefault="00CF1C4C"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Default="00F564AD" w:rsidP="004574CC"/>
    <w:p w:rsidR="00F564AD" w:rsidRPr="00DB1B58" w:rsidRDefault="00F564AD" w:rsidP="00DB1B58">
      <w:pPr>
        <w:jc w:val="both"/>
        <w:rPr>
          <w:sz w:val="24"/>
          <w:szCs w:val="24"/>
        </w:rPr>
      </w:pPr>
      <w:r>
        <w:rPr>
          <w:sz w:val="24"/>
          <w:szCs w:val="24"/>
        </w:rPr>
        <w:t>Рассылка: ОМС и К, Сюзев</w:t>
      </w:r>
      <w:r w:rsidRPr="00F564AD">
        <w:rPr>
          <w:sz w:val="24"/>
          <w:szCs w:val="24"/>
        </w:rPr>
        <w:t xml:space="preserve"> А.Ю., УСЗН, </w:t>
      </w:r>
      <w:r>
        <w:rPr>
          <w:sz w:val="24"/>
          <w:szCs w:val="24"/>
        </w:rPr>
        <w:t>ФУ</w:t>
      </w:r>
      <w:r w:rsidRPr="00F564AD">
        <w:rPr>
          <w:sz w:val="24"/>
          <w:szCs w:val="24"/>
        </w:rPr>
        <w:t xml:space="preserve">, ОМС </w:t>
      </w:r>
      <w:r>
        <w:rPr>
          <w:sz w:val="24"/>
          <w:szCs w:val="24"/>
        </w:rPr>
        <w:t>«</w:t>
      </w:r>
      <w:r w:rsidRPr="00F564AD">
        <w:rPr>
          <w:sz w:val="24"/>
          <w:szCs w:val="24"/>
        </w:rPr>
        <w:t>КУИ ЗГО</w:t>
      </w:r>
      <w:r>
        <w:rPr>
          <w:sz w:val="24"/>
          <w:szCs w:val="24"/>
        </w:rPr>
        <w:t xml:space="preserve">», МКУ УФК и С, </w:t>
      </w:r>
      <w:r w:rsidRPr="00F564AD">
        <w:rPr>
          <w:sz w:val="24"/>
          <w:szCs w:val="24"/>
        </w:rPr>
        <w:t>МКУ УК, МКУ УО</w:t>
      </w:r>
      <w:r>
        <w:rPr>
          <w:sz w:val="24"/>
          <w:szCs w:val="24"/>
        </w:rPr>
        <w:t xml:space="preserve"> и МП, МКУ ЗГО «УЖКХ», КСП, прокуратура, пресс-служба</w:t>
      </w:r>
    </w:p>
    <w:sectPr w:rsidR="00F564AD" w:rsidRPr="00DB1B58"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D44" w:rsidRDefault="005C6D44">
      <w:r>
        <w:separator/>
      </w:r>
    </w:p>
  </w:endnote>
  <w:endnote w:type="continuationSeparator" w:id="1">
    <w:p w:rsidR="005C6D44" w:rsidRDefault="005C6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Вр-358527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Вр-358527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D44" w:rsidRDefault="005C6D44">
      <w:r>
        <w:separator/>
      </w:r>
    </w:p>
  </w:footnote>
  <w:footnote w:type="continuationSeparator" w:id="1">
    <w:p w:rsidR="005C6D44" w:rsidRDefault="005C6D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85065F" w:rsidP="00FF7009">
    <w:pPr>
      <w:pStyle w:val="a5"/>
      <w:jc w:val="center"/>
      <w:rPr>
        <w:lang w:val="en-US"/>
      </w:rPr>
    </w:pPr>
    <w:r>
      <w:fldChar w:fldCharType="begin"/>
    </w:r>
    <w:r w:rsidR="004B7759">
      <w:instrText xml:space="preserve"> PAGE   \* MERGEFORMAT </w:instrText>
    </w:r>
    <w:r>
      <w:fldChar w:fldCharType="separate"/>
    </w:r>
    <w:r w:rsidR="000E249F">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2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B17AD"/>
    <w:rsid w:val="000C680A"/>
    <w:rsid w:val="000D23DE"/>
    <w:rsid w:val="000E249F"/>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C7638"/>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5C6D44"/>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065F"/>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081"/>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B58"/>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564AD"/>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11">
    <w:name w:val="1"/>
    <w:basedOn w:val="a"/>
    <w:rsid w:val="00F564AD"/>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11">
    <w:name w:val="1"/>
    <w:basedOn w:val="a"/>
    <w:rsid w:val="00F564AD"/>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2024-04-25T04:56:00Z</cp:lastPrinted>
  <dcterms:created xsi:type="dcterms:W3CDTF">2024-04-26T09:53:00Z</dcterms:created>
  <dcterms:modified xsi:type="dcterms:W3CDTF">2024-04-26T09:53:00Z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