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242D" w:rsidRPr="00DC242D" w:rsidRDefault="004A3723" w:rsidP="00DC242D">
      <w:pPr>
        <w:jc w:val="center"/>
        <w:rPr>
          <w:sz w:val="20"/>
          <w:szCs w:val="20"/>
        </w:rPr>
      </w:pPr>
      <w:r>
        <w:rPr>
          <w:sz w:val="20"/>
          <w:szCs w:val="2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30" type="#_x0000_t75" style="position:absolute;left:0;text-align:left;margin-left:0;margin-top:0;width:46.15pt;height:50.4pt;z-index:251657728;visibility:visible;mso-wrap-edited:f;mso-position-horizontal:center;mso-position-horizontal-relative:margin;mso-position-vertical:top;mso-position-vertical-relative:margin">
            <v:imagedata r:id="rId6" o:title=""/>
            <w10:wrap type="topAndBottom" anchorx="margin" anchory="margin"/>
          </v:shape>
          <o:OLEObject Type="Embed" ProgID="Word.Picture.8" ShapeID="_x0000_s1030" DrawAspect="Content" ObjectID="_1835414914" r:id="rId7"/>
        </w:pict>
      </w:r>
      <w:r w:rsidR="00DC242D" w:rsidRPr="00DC242D">
        <w:rPr>
          <w:sz w:val="20"/>
          <w:szCs w:val="20"/>
        </w:rPr>
        <w:t>ЧЕЛЯБИНСКАЯ ОБЛАСТЬ</w:t>
      </w:r>
    </w:p>
    <w:p w:rsidR="00DC242D" w:rsidRDefault="00DC242D" w:rsidP="00CC4E26">
      <w:pPr>
        <w:jc w:val="center"/>
        <w:rPr>
          <w:b/>
          <w:sz w:val="32"/>
          <w:szCs w:val="32"/>
        </w:rPr>
      </w:pPr>
    </w:p>
    <w:p w:rsidR="00DC242D" w:rsidRPr="00E855A1" w:rsidRDefault="00DC242D" w:rsidP="00CC4E26">
      <w:pPr>
        <w:jc w:val="center"/>
        <w:rPr>
          <w:b/>
          <w:sz w:val="32"/>
          <w:szCs w:val="32"/>
        </w:rPr>
      </w:pPr>
      <w:r w:rsidRPr="00E855A1">
        <w:rPr>
          <w:b/>
          <w:sz w:val="32"/>
          <w:szCs w:val="32"/>
        </w:rPr>
        <w:t>АДМИНИСТРАЦИЯ</w:t>
      </w:r>
    </w:p>
    <w:p w:rsidR="00DC242D" w:rsidRPr="00E855A1" w:rsidRDefault="00DC242D" w:rsidP="00CC4E26">
      <w:pPr>
        <w:jc w:val="center"/>
        <w:rPr>
          <w:b/>
          <w:sz w:val="32"/>
          <w:szCs w:val="32"/>
        </w:rPr>
      </w:pPr>
      <w:r w:rsidRPr="00E855A1">
        <w:rPr>
          <w:b/>
          <w:sz w:val="32"/>
          <w:szCs w:val="32"/>
        </w:rPr>
        <w:t>ЗЛАТОУСТОВСКОГО ГОРОДСКОГО ОКРУГА</w:t>
      </w:r>
    </w:p>
    <w:p w:rsidR="0034630A" w:rsidRPr="007E46AF" w:rsidRDefault="0034630A" w:rsidP="0034630A">
      <w:pPr>
        <w:jc w:val="center"/>
        <w:rPr>
          <w:b/>
          <w:sz w:val="36"/>
          <w:szCs w:val="36"/>
        </w:rPr>
      </w:pPr>
      <w:r w:rsidRPr="007E46AF">
        <w:rPr>
          <w:b/>
          <w:sz w:val="36"/>
          <w:szCs w:val="36"/>
        </w:rPr>
        <w:t>ПОСТАНОВЛЕНИЕ</w:t>
      </w:r>
    </w:p>
    <w:p w:rsidR="00DC242D" w:rsidRPr="00DC242D" w:rsidRDefault="00DC242D" w:rsidP="00DC242D">
      <w:pPr>
        <w:rPr>
          <w:sz w:val="20"/>
          <w:szCs w:val="20"/>
        </w:rPr>
      </w:pPr>
    </w:p>
    <w:p w:rsidR="00DC242D" w:rsidRPr="00CC4E26" w:rsidRDefault="00DC242D" w:rsidP="00DC242D">
      <w:pPr>
        <w:pBdr>
          <w:top w:val="thickThinSmallGap" w:sz="24" w:space="3" w:color="auto"/>
        </w:pBdr>
        <w:jc w:val="both"/>
        <w:rPr>
          <w:sz w:val="20"/>
          <w:szCs w:val="20"/>
        </w:rPr>
      </w:pPr>
    </w:p>
    <w:tbl>
      <w:tblPr>
        <w:tblW w:w="4362" w:type="pct"/>
        <w:tblInd w:w="170" w:type="dxa"/>
        <w:tblLayout w:type="fixed"/>
        <w:tblCellMar>
          <w:left w:w="170" w:type="dxa"/>
          <w:right w:w="0" w:type="dxa"/>
        </w:tblCellMar>
        <w:tblLook w:val="01E0"/>
      </w:tblPr>
      <w:tblGrid>
        <w:gridCol w:w="1585"/>
        <w:gridCol w:w="723"/>
        <w:gridCol w:w="2227"/>
        <w:gridCol w:w="142"/>
        <w:gridCol w:w="3737"/>
        <w:gridCol w:w="142"/>
      </w:tblGrid>
      <w:tr w:rsidR="009416DA" w:rsidRPr="00E335AA" w:rsidTr="005D27F4">
        <w:trPr>
          <w:gridAfter w:val="1"/>
          <w:wAfter w:w="142" w:type="dxa"/>
          <w:trHeight w:val="446"/>
        </w:trPr>
        <w:tc>
          <w:tcPr>
            <w:tcW w:w="1586" w:type="dxa"/>
            <w:tcBorders>
              <w:bottom w:val="single" w:sz="4" w:space="0" w:color="auto"/>
            </w:tcBorders>
          </w:tcPr>
          <w:p w:rsidR="009416DA" w:rsidRPr="009416DA" w:rsidRDefault="004A3723" w:rsidP="009341F4">
            <w:pPr>
              <w:ind w:left="-170" w:right="-170"/>
            </w:pPr>
            <w:fldSimple w:instr=" DOCPROPERTY  Рег.дата  \* MERGEFORMAT ">
              <w:r w:rsidR="009416DA" w:rsidRPr="009416DA">
                <w:t>17.03.2026 г.</w:t>
              </w:r>
            </w:fldSimple>
          </w:p>
        </w:tc>
        <w:tc>
          <w:tcPr>
            <w:tcW w:w="723" w:type="dxa"/>
          </w:tcPr>
          <w:p w:rsidR="009416DA" w:rsidRPr="009416DA" w:rsidRDefault="009416DA" w:rsidP="00E4076D">
            <w:pPr>
              <w:jc w:val="center"/>
            </w:pPr>
            <w:r w:rsidRPr="009416DA">
              <w:t>№</w:t>
            </w:r>
          </w:p>
        </w:tc>
        <w:tc>
          <w:tcPr>
            <w:tcW w:w="2227" w:type="dxa"/>
            <w:tcBorders>
              <w:bottom w:val="single" w:sz="4" w:space="0" w:color="auto"/>
            </w:tcBorders>
          </w:tcPr>
          <w:p w:rsidR="009416DA" w:rsidRPr="009416DA" w:rsidRDefault="004A3723" w:rsidP="00E4076D">
            <w:fldSimple w:instr=" DOCPROPERTY  Рег.№  \* MERGEFORMAT ">
              <w:r w:rsidR="009416DA" w:rsidRPr="009416DA">
                <w:t>82-П/АДМ</w:t>
              </w:r>
            </w:fldSimple>
          </w:p>
        </w:tc>
        <w:tc>
          <w:tcPr>
            <w:tcW w:w="3879" w:type="dxa"/>
            <w:gridSpan w:val="2"/>
          </w:tcPr>
          <w:p w:rsidR="009416DA" w:rsidRDefault="009416DA" w:rsidP="007C7191">
            <w:pPr>
              <w:ind w:left="-170" w:right="-170"/>
              <w:jc w:val="center"/>
            </w:pPr>
          </w:p>
        </w:tc>
      </w:tr>
      <w:tr w:rsidR="009416DA" w:rsidRPr="00E335AA" w:rsidTr="005D27F4">
        <w:trPr>
          <w:gridAfter w:val="1"/>
          <w:wAfter w:w="142" w:type="dxa"/>
          <w:trHeight w:val="446"/>
        </w:trPr>
        <w:tc>
          <w:tcPr>
            <w:tcW w:w="4536" w:type="dxa"/>
            <w:gridSpan w:val="3"/>
          </w:tcPr>
          <w:p w:rsidR="009416DA" w:rsidRPr="00E4076D" w:rsidRDefault="00E4076D" w:rsidP="00E4076D">
            <w:pPr>
              <w:jc w:val="center"/>
              <w:rPr>
                <w:sz w:val="20"/>
                <w:szCs w:val="20"/>
              </w:rPr>
            </w:pPr>
            <w:r w:rsidRPr="00E4076D">
              <w:rPr>
                <w:sz w:val="20"/>
                <w:szCs w:val="20"/>
              </w:rPr>
              <w:t>г.Златоуст</w:t>
            </w:r>
          </w:p>
        </w:tc>
        <w:tc>
          <w:tcPr>
            <w:tcW w:w="3879" w:type="dxa"/>
            <w:gridSpan w:val="2"/>
          </w:tcPr>
          <w:p w:rsidR="009416DA" w:rsidRPr="00E335AA" w:rsidRDefault="009416DA" w:rsidP="0065508B"/>
        </w:tc>
      </w:tr>
      <w:tr w:rsidR="00D96BA1" w:rsidRPr="00E335AA" w:rsidTr="005D27F4">
        <w:trPr>
          <w:trHeight w:val="446"/>
        </w:trPr>
        <w:tc>
          <w:tcPr>
            <w:tcW w:w="4678" w:type="dxa"/>
            <w:gridSpan w:val="4"/>
            <w:tcMar>
              <w:left w:w="0" w:type="dxa"/>
            </w:tcMar>
          </w:tcPr>
          <w:p w:rsidR="00D96BA1" w:rsidRDefault="005D27F4" w:rsidP="005D27F4">
            <w:pPr>
              <w:jc w:val="both"/>
            </w:pPr>
            <w:r>
              <w:t xml:space="preserve">О внесении изменений </w:t>
            </w:r>
            <w:r>
              <w:br/>
              <w:t xml:space="preserve">в постановление Администрации Златоустовского городского округа </w:t>
            </w:r>
            <w:r>
              <w:br/>
              <w:t>от 26.05.2025 г. № 182-П/АДМ</w:t>
            </w:r>
            <w:r>
              <w:br/>
              <w:t xml:space="preserve">«Об утверждении административного регламента предоставления муниципальной услуги «Выдача разрешения на ввод объекта </w:t>
            </w:r>
            <w:r>
              <w:br/>
              <w:t>в эксплуатацию»</w:t>
            </w:r>
          </w:p>
        </w:tc>
        <w:tc>
          <w:tcPr>
            <w:tcW w:w="3879" w:type="dxa"/>
            <w:gridSpan w:val="2"/>
            <w:tcMar>
              <w:left w:w="0" w:type="dxa"/>
            </w:tcMar>
          </w:tcPr>
          <w:p w:rsidR="00D96BA1" w:rsidRDefault="00D96BA1" w:rsidP="006850AD"/>
        </w:tc>
      </w:tr>
    </w:tbl>
    <w:p w:rsidR="009416DA" w:rsidRDefault="009416DA" w:rsidP="009416DA">
      <w:pPr>
        <w:widowControl w:val="0"/>
        <w:ind w:firstLine="709"/>
        <w:jc w:val="both"/>
      </w:pPr>
    </w:p>
    <w:p w:rsidR="005D27F4" w:rsidRDefault="005D27F4" w:rsidP="009416DA">
      <w:pPr>
        <w:widowControl w:val="0"/>
        <w:ind w:firstLine="709"/>
        <w:jc w:val="both"/>
      </w:pPr>
    </w:p>
    <w:p w:rsidR="005D27F4" w:rsidRDefault="005D27F4" w:rsidP="00975C03">
      <w:pPr>
        <w:widowControl w:val="0"/>
        <w:ind w:firstLine="708"/>
        <w:jc w:val="both"/>
      </w:pPr>
      <w:r w:rsidRPr="005D27F4">
        <w:t>В целях приведения право</w:t>
      </w:r>
      <w:r>
        <w:t>вого акта в соответствие</w:t>
      </w:r>
      <w:r w:rsidRPr="005D27F4">
        <w:t xml:space="preserve"> с требованиями действующего законодательства Российской Федерации, </w:t>
      </w:r>
    </w:p>
    <w:p w:rsidR="009416DA" w:rsidRPr="007B02FF" w:rsidRDefault="00F12903" w:rsidP="00975C03">
      <w:pPr>
        <w:widowControl w:val="0"/>
        <w:ind w:firstLine="708"/>
        <w:jc w:val="both"/>
      </w:pPr>
      <w:r>
        <w:t>ПОСТАНОВЛЯЮ:</w:t>
      </w:r>
    </w:p>
    <w:p w:rsidR="005D27F4" w:rsidRPr="005D27F4" w:rsidRDefault="005D27F4" w:rsidP="005D27F4">
      <w:pPr>
        <w:ind w:firstLine="708"/>
        <w:jc w:val="both"/>
      </w:pPr>
      <w:r w:rsidRPr="005D27F4">
        <w:t>1.</w:t>
      </w:r>
      <w:r>
        <w:t xml:space="preserve"> Внести в приложение к постановлению </w:t>
      </w:r>
      <w:r w:rsidRPr="005D27F4">
        <w:t>Администрации Златоустовского городского округ</w:t>
      </w:r>
      <w:r>
        <w:t>а от 26.05.2025 г. № 182-П/АДМ</w:t>
      </w:r>
      <w:r>
        <w:br/>
      </w:r>
      <w:r w:rsidRPr="005D27F4">
        <w:t>«Об утверждении административного регламента предоставления муниципальной услуги «Выдача разрешения на ввод объекта в эксплуатацию» (в редакции от 28.11.2025 г. № 450-П/АДМ) следующие изменения:</w:t>
      </w:r>
    </w:p>
    <w:p w:rsidR="005D27F4" w:rsidRPr="005D27F4" w:rsidRDefault="005D27F4" w:rsidP="005D27F4">
      <w:pPr>
        <w:ind w:firstLine="708"/>
        <w:jc w:val="both"/>
      </w:pPr>
      <w:r>
        <w:t>1) </w:t>
      </w:r>
      <w:r w:rsidRPr="005D27F4">
        <w:t xml:space="preserve">пункт 2.8 раздела </w:t>
      </w:r>
      <w:r w:rsidRPr="005D27F4">
        <w:rPr>
          <w:lang w:val="en-US"/>
        </w:rPr>
        <w:t>II</w:t>
      </w:r>
      <w:r w:rsidRPr="005D27F4">
        <w:t xml:space="preserve"> изложить в следующей редакции:</w:t>
      </w:r>
    </w:p>
    <w:p w:rsidR="005D27F4" w:rsidRPr="005D27F4" w:rsidRDefault="005D27F4" w:rsidP="005D27F4">
      <w:pPr>
        <w:ind w:firstLine="708"/>
        <w:jc w:val="both"/>
        <w:rPr>
          <w:szCs w:val="20"/>
        </w:rPr>
      </w:pPr>
      <w:r w:rsidRPr="005D27F4">
        <w:t>«</w:t>
      </w:r>
      <w:r w:rsidRPr="005D27F4">
        <w:rPr>
          <w:szCs w:val="20"/>
        </w:rPr>
        <w:t>2.8.</w:t>
      </w:r>
      <w:r>
        <w:rPr>
          <w:szCs w:val="20"/>
        </w:rPr>
        <w:t> </w:t>
      </w:r>
      <w:r w:rsidRPr="005D27F4">
        <w:rPr>
          <w:szCs w:val="20"/>
        </w:rPr>
        <w:t xml:space="preserve">Исчерпывающий перечень документов, необходимых </w:t>
      </w:r>
      <w:r>
        <w:rPr>
          <w:szCs w:val="20"/>
        </w:rPr>
        <w:br/>
      </w:r>
      <w:r w:rsidRPr="005D27F4">
        <w:rPr>
          <w:szCs w:val="20"/>
        </w:rPr>
        <w:t>для предоставления услуги, подлежащих представлению заявителем самостоятельно:</w:t>
      </w:r>
    </w:p>
    <w:p w:rsidR="005D27F4" w:rsidRPr="005D27F4" w:rsidRDefault="005D27F4" w:rsidP="005D27F4">
      <w:pPr>
        <w:ind w:firstLine="708"/>
        <w:jc w:val="both"/>
        <w:rPr>
          <w:szCs w:val="20"/>
        </w:rPr>
      </w:pPr>
      <w:r w:rsidRPr="005D27F4">
        <w:rPr>
          <w:szCs w:val="20"/>
        </w:rPr>
        <w:t>а)</w:t>
      </w:r>
      <w:r>
        <w:rPr>
          <w:szCs w:val="20"/>
        </w:rPr>
        <w:t> </w:t>
      </w:r>
      <w:r w:rsidRPr="005D27F4">
        <w:rPr>
          <w:szCs w:val="20"/>
        </w:rPr>
        <w:t xml:space="preserve">заявление о выдаче разрешения на ввод объекта в эксплуатацию. </w:t>
      </w:r>
      <w:r>
        <w:rPr>
          <w:szCs w:val="20"/>
        </w:rPr>
        <w:br/>
      </w:r>
      <w:r w:rsidRPr="005D27F4">
        <w:rPr>
          <w:szCs w:val="20"/>
        </w:rPr>
        <w:t xml:space="preserve">В случае представления заявления о выдаче разрешения на ввод объекта </w:t>
      </w:r>
      <w:r>
        <w:rPr>
          <w:szCs w:val="20"/>
        </w:rPr>
        <w:br/>
      </w:r>
      <w:r w:rsidRPr="005D27F4">
        <w:rPr>
          <w:szCs w:val="20"/>
        </w:rPr>
        <w:t>в эксплуатацию в электронной форме посредством Единого портала, регионального портала в соответствии с подпунктом «а» пункта 2.4 настоящего Административного регламента указанное заявление заполняется путем внесения соответствующих сведений в интерактивную форму на Едином портале, региональном портале;</w:t>
      </w:r>
    </w:p>
    <w:p w:rsidR="005D27F4" w:rsidRPr="005D27F4" w:rsidRDefault="005D27F4" w:rsidP="005D27F4">
      <w:pPr>
        <w:ind w:firstLine="708"/>
        <w:jc w:val="both"/>
        <w:rPr>
          <w:szCs w:val="20"/>
        </w:rPr>
      </w:pPr>
      <w:r w:rsidRPr="005D27F4">
        <w:rPr>
          <w:szCs w:val="20"/>
        </w:rPr>
        <w:lastRenderedPageBreak/>
        <w:t>б</w:t>
      </w:r>
      <w:r>
        <w:rPr>
          <w:szCs w:val="20"/>
        </w:rPr>
        <w:t>) </w:t>
      </w:r>
      <w:r w:rsidRPr="005D27F4">
        <w:rPr>
          <w:szCs w:val="20"/>
        </w:rPr>
        <w:t>документ, удостоверяющий личность заявителя или представителя заявителя, в случае представления заявления о выдаче разрешения на ввод объекта в эксплуатацию и прилагаемых к нему документов посредством личного обращения в уполномоченный орган государственной власти, орган местного самоуправления, в том числе через многофункциональный центр, организацию. В случае направления заявления посредством Единого портала сведения из документа, удостоверяющего личность заявителя, представителя формируются при подтверждении учетной записи в ЕСИА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взаимодействия;</w:t>
      </w:r>
    </w:p>
    <w:p w:rsidR="005D27F4" w:rsidRPr="005D27F4" w:rsidRDefault="005D27F4" w:rsidP="005D27F4">
      <w:pPr>
        <w:ind w:firstLine="708"/>
        <w:jc w:val="both"/>
        <w:rPr>
          <w:szCs w:val="20"/>
        </w:rPr>
      </w:pPr>
      <w:r w:rsidRPr="005D27F4">
        <w:rPr>
          <w:szCs w:val="20"/>
        </w:rPr>
        <w:t>в)</w:t>
      </w:r>
      <w:r>
        <w:rPr>
          <w:szCs w:val="20"/>
        </w:rPr>
        <w:t> </w:t>
      </w:r>
      <w:r w:rsidRPr="005D27F4">
        <w:rPr>
          <w:szCs w:val="20"/>
        </w:rPr>
        <w:t xml:space="preserve">документ, подтверждающий полномочия представителя заявителя действовать от имени заявителя (в случае обращения за получением услуги представителя заявителя). В случае представления документов в электронной форме посредством Единого портала, регионального портала в соответствии </w:t>
      </w:r>
      <w:r>
        <w:rPr>
          <w:szCs w:val="20"/>
        </w:rPr>
        <w:br/>
      </w:r>
      <w:r w:rsidRPr="005D27F4">
        <w:rPr>
          <w:szCs w:val="20"/>
        </w:rPr>
        <w:t xml:space="preserve">с подпунктом «а» пункта 2.4 настоящего Административного регламента указанный документ, выданный заявителем, являющимся юридическим лицом, удостоверяется усиленной квалифицированной электронной подписью </w:t>
      </w:r>
      <w:r w:rsidR="000F2F86">
        <w:rPr>
          <w:szCs w:val="20"/>
        </w:rPr>
        <w:br/>
      </w:r>
      <w:r w:rsidRPr="005D27F4">
        <w:rPr>
          <w:szCs w:val="20"/>
        </w:rPr>
        <w:t>или усиленной неквалифицированной электронной подписью правомочного должностного лица такого юридического лица, а документ, выданный заявителем, являющимся физическим лицом, - усиленной квалифицированной электронной подписью нотариуса;</w:t>
      </w:r>
    </w:p>
    <w:p w:rsidR="005D27F4" w:rsidRPr="005D27F4" w:rsidRDefault="005D27F4" w:rsidP="005D27F4">
      <w:pPr>
        <w:ind w:firstLine="708"/>
        <w:jc w:val="both"/>
        <w:rPr>
          <w:szCs w:val="20"/>
        </w:rPr>
      </w:pPr>
      <w:r w:rsidRPr="005D27F4">
        <w:rPr>
          <w:szCs w:val="20"/>
        </w:rPr>
        <w:t>г</w:t>
      </w:r>
      <w:r w:rsidR="000F2F86">
        <w:rPr>
          <w:szCs w:val="20"/>
        </w:rPr>
        <w:t>) </w:t>
      </w:r>
      <w:r w:rsidRPr="005D27F4">
        <w:rPr>
          <w:szCs w:val="20"/>
        </w:rPr>
        <w:t xml:space="preserve">правоустанавливающие документы на земельный участок, права </w:t>
      </w:r>
      <w:r w:rsidR="000F2F86">
        <w:rPr>
          <w:szCs w:val="20"/>
        </w:rPr>
        <w:br/>
      </w:r>
      <w:r w:rsidRPr="005D27F4">
        <w:rPr>
          <w:szCs w:val="20"/>
        </w:rPr>
        <w:t>на который не зарегистрированы в Едином государственном реестре недвижимости, в том числе соглашение об установлении сервитута, реквизиты решения об установлении публичного сервитута;</w:t>
      </w:r>
    </w:p>
    <w:p w:rsidR="005D27F4" w:rsidRPr="005D27F4" w:rsidRDefault="005D27F4" w:rsidP="005D27F4">
      <w:pPr>
        <w:adjustRightInd w:val="0"/>
        <w:ind w:firstLine="708"/>
        <w:jc w:val="both"/>
      </w:pPr>
      <w:r w:rsidRPr="005D27F4">
        <w:rPr>
          <w:rFonts w:eastAsia="Calibri"/>
          <w:bCs/>
        </w:rPr>
        <w:t>д)</w:t>
      </w:r>
      <w:r w:rsidR="000F2F86">
        <w:rPr>
          <w:rFonts w:eastAsia="Calibri"/>
          <w:bCs/>
        </w:rPr>
        <w:t> </w:t>
      </w:r>
      <w:r w:rsidRPr="005D27F4">
        <w:t xml:space="preserve">технический план объекта капитального строительства, подготовленный в соответствии с </w:t>
      </w:r>
      <w:hyperlink r:id="rId8" w:anchor="/document/71129192/entry/0" w:history="1">
        <w:r w:rsidRPr="005D27F4">
          <w:t>Федеральным законом</w:t>
        </w:r>
      </w:hyperlink>
      <w:r w:rsidR="000F2F86">
        <w:t xml:space="preserve"> от 13.07.2015 </w:t>
      </w:r>
      <w:r w:rsidRPr="005D27F4">
        <w:t xml:space="preserve">г. </w:t>
      </w:r>
      <w:r w:rsidR="000F2F86">
        <w:br/>
      </w:r>
      <w:r w:rsidRPr="005D27F4">
        <w:t xml:space="preserve">№ 218-ФЗ «О государственной регистрации недвижимости», за исключением ввода в эксплуатацию объекта капитального строительства, в отношении которого в соответствии с </w:t>
      </w:r>
      <w:hyperlink r:id="rId9" w:anchor="/document/407917785/entry/0" w:history="1">
        <w:r w:rsidRPr="005D27F4">
          <w:t>Федеральным законом</w:t>
        </w:r>
      </w:hyperlink>
      <w:r w:rsidRPr="005D27F4">
        <w:t xml:space="preserve"> «Об особенностях оформления прав на отдельные виды объектов недвижимости и о внесении изменений в отдельные законодательные акты Российской Федерации» государственный кадастровый учет и (или) государственная регистрация прав не осуществляются (в случае представления заявления о внесении изменений заявитель представляет технический план объекта капитального строительства, подготовленный в соответствии с частью 5.1 статьи 55 Градостроительного кодекса Российской Федерации для устранения причин приостановления (отказа) в осуществлении государственного кадастрового учета </w:t>
      </w:r>
      <w:r w:rsidR="000F2F86">
        <w:br/>
      </w:r>
      <w:r w:rsidRPr="005D27F4">
        <w:t>и (или) государственной регистрации прав);</w:t>
      </w:r>
    </w:p>
    <w:p w:rsidR="005D27F4" w:rsidRPr="005D27F4" w:rsidRDefault="005D27F4" w:rsidP="005D27F4">
      <w:pPr>
        <w:ind w:firstLine="708"/>
        <w:jc w:val="both"/>
      </w:pPr>
      <w:r w:rsidRPr="005D27F4">
        <w:t>е</w:t>
      </w:r>
      <w:r w:rsidR="000F2F86">
        <w:t>) </w:t>
      </w:r>
      <w:r w:rsidRPr="005D27F4">
        <w:t xml:space="preserve">подтверждение соответствия условиям застройки, предусмотренным статьей 10 Федерального закона от 27.12.2019 г. № 468-ФЗ «О виноградарстве </w:t>
      </w:r>
      <w:r w:rsidR="000F2F86">
        <w:br/>
      </w:r>
      <w:r w:rsidRPr="005D27F4">
        <w:t xml:space="preserve">и виноделии в Российской Федерации», в случае, если строительство осуществляется на земельных участках из земель сельскохозяйственного назначения, в том числе на сельскохозяйственных угодьях, и на земельных </w:t>
      </w:r>
      <w:r w:rsidRPr="005D27F4">
        <w:lastRenderedPageBreak/>
        <w:t>участках в составе зон сельскохозяйственного использования, в том числе зон сельскохозяйственных угодий, в населенных пунктах, принадлежащих на праве собственности, аренды или ином законном основании винодельческим хозяйствам или виноградарским хозяйствам;</w:t>
      </w:r>
    </w:p>
    <w:p w:rsidR="005D27F4" w:rsidRPr="005D27F4" w:rsidRDefault="005D27F4" w:rsidP="005D27F4">
      <w:pPr>
        <w:adjustRightInd w:val="0"/>
        <w:ind w:firstLine="708"/>
        <w:jc w:val="both"/>
        <w:rPr>
          <w:rFonts w:eastAsia="Calibri"/>
          <w:bCs/>
        </w:rPr>
      </w:pPr>
      <w:r w:rsidRPr="005D27F4">
        <w:rPr>
          <w:rFonts w:eastAsia="Calibri"/>
        </w:rPr>
        <w:t>ж</w:t>
      </w:r>
      <w:r w:rsidR="000F2F86">
        <w:rPr>
          <w:rFonts w:eastAsia="Calibri"/>
        </w:rPr>
        <w:t>) </w:t>
      </w:r>
      <w:r w:rsidRPr="005D27F4">
        <w:rPr>
          <w:rFonts w:eastAsia="Calibri"/>
        </w:rPr>
        <w:t xml:space="preserve">договор (договоры), заключенные между застройщиком и иным лицом (иными лицами), в случае, если обязанность по финансированию строительства или реконструкции здания, сооружения возложена на иное лицо (иных лиц), </w:t>
      </w:r>
      <w:r w:rsidR="000F2F86">
        <w:rPr>
          <w:rFonts w:eastAsia="Calibri"/>
        </w:rPr>
        <w:br/>
      </w:r>
      <w:r w:rsidRPr="005D27F4">
        <w:rPr>
          <w:rFonts w:eastAsia="Calibri"/>
        </w:rPr>
        <w:t xml:space="preserve">и предусматривающие возникновение права собственности застройщика </w:t>
      </w:r>
      <w:r w:rsidR="000F2F86">
        <w:rPr>
          <w:rFonts w:eastAsia="Calibri"/>
        </w:rPr>
        <w:br/>
      </w:r>
      <w:r w:rsidRPr="005D27F4">
        <w:rPr>
          <w:rFonts w:eastAsia="Calibri"/>
        </w:rPr>
        <w:t>и (или) иного лица (иных лиц) на построенные, реконструированные здание, сооружение или на все расположенные в таких здании, сооружении помещения, машино-места (</w:t>
      </w:r>
      <w:r w:rsidRPr="005D27F4">
        <w:rPr>
          <w:rFonts w:eastAsia="Calibri"/>
          <w:bCs/>
        </w:rPr>
        <w:t xml:space="preserve">в случае, если заявление о выдаче разрешения на ввод объекта </w:t>
      </w:r>
      <w:r w:rsidRPr="005D27F4">
        <w:rPr>
          <w:rFonts w:eastAsia="Calibri"/>
          <w:bCs/>
        </w:rPr>
        <w:br/>
        <w:t xml:space="preserve">в эксплуатацию, заявление о внесении изменений содержит согласие, указанное в пункте 2 части 3.6 статьи 55 Градостроительного кодекса Российской Федерации); </w:t>
      </w:r>
    </w:p>
    <w:p w:rsidR="005D27F4" w:rsidRPr="005D27F4" w:rsidRDefault="005D27F4" w:rsidP="005D27F4">
      <w:pPr>
        <w:adjustRightInd w:val="0"/>
        <w:ind w:firstLine="708"/>
        <w:jc w:val="both"/>
        <w:rPr>
          <w:rFonts w:eastAsia="Calibri"/>
          <w:bCs/>
        </w:rPr>
      </w:pPr>
      <w:r w:rsidRPr="005D27F4">
        <w:rPr>
          <w:rFonts w:eastAsia="Calibri"/>
        </w:rPr>
        <w:t>з)</w:t>
      </w:r>
      <w:r w:rsidR="000F2F86">
        <w:rPr>
          <w:rFonts w:eastAsia="Calibri"/>
        </w:rPr>
        <w:t> </w:t>
      </w:r>
      <w:r w:rsidRPr="005D27F4">
        <w:rPr>
          <w:rFonts w:eastAsia="Calibri"/>
        </w:rPr>
        <w:t xml:space="preserve">документы, подтверждающие исполнение застройщиком и иным лицом (иными лицами) обязательств по указанным договорам и содержащие согласие указанного лица (указанных лиц) на осуществление государственной регистрации права собственности указанного лица (указанных лиц) </w:t>
      </w:r>
      <w:r w:rsidR="000F2F86">
        <w:rPr>
          <w:rFonts w:eastAsia="Calibri"/>
        </w:rPr>
        <w:br/>
      </w:r>
      <w:r w:rsidRPr="005D27F4">
        <w:rPr>
          <w:rFonts w:eastAsia="Calibri"/>
        </w:rPr>
        <w:t>на предусмотренные настоящей частью объекты (</w:t>
      </w:r>
      <w:r w:rsidRPr="005D27F4">
        <w:rPr>
          <w:rFonts w:eastAsia="Calibri"/>
          <w:bCs/>
        </w:rPr>
        <w:t xml:space="preserve">в случае, если заявление </w:t>
      </w:r>
      <w:r w:rsidR="000F2F86">
        <w:rPr>
          <w:rFonts w:eastAsia="Calibri"/>
          <w:bCs/>
        </w:rPr>
        <w:br/>
      </w:r>
      <w:r w:rsidRPr="005D27F4">
        <w:rPr>
          <w:rFonts w:eastAsia="Calibri"/>
          <w:bCs/>
        </w:rPr>
        <w:t>о выдаче разрешения на ввод объекта в эксплуатацию, заявление о внесении изменений содержит согласие, указанн</w:t>
      </w:r>
      <w:r w:rsidR="000F2F86">
        <w:rPr>
          <w:rFonts w:eastAsia="Calibri"/>
          <w:bCs/>
        </w:rPr>
        <w:t>ое в пункте 2 части 3.6 статьи </w:t>
      </w:r>
      <w:r w:rsidRPr="005D27F4">
        <w:rPr>
          <w:rFonts w:eastAsia="Calibri"/>
          <w:bCs/>
        </w:rPr>
        <w:t>55 Градостроительного кодекса Российской Федерации.»;</w:t>
      </w:r>
    </w:p>
    <w:p w:rsidR="005D27F4" w:rsidRPr="005D27F4" w:rsidRDefault="000F2F86" w:rsidP="005D27F4">
      <w:pPr>
        <w:ind w:firstLine="708"/>
        <w:jc w:val="both"/>
      </w:pPr>
      <w:r>
        <w:t>2) </w:t>
      </w:r>
      <w:r w:rsidR="005D27F4" w:rsidRPr="005D27F4">
        <w:t xml:space="preserve">абзац первый пункта 2.11. раздела </w:t>
      </w:r>
      <w:r w:rsidR="005D27F4" w:rsidRPr="005D27F4">
        <w:rPr>
          <w:lang w:val="en-US"/>
        </w:rPr>
        <w:t>II</w:t>
      </w:r>
      <w:r w:rsidR="005D27F4" w:rsidRPr="005D27F4">
        <w:t xml:space="preserve"> изложить в следующей редакции:</w:t>
      </w:r>
    </w:p>
    <w:p w:rsidR="005D27F4" w:rsidRPr="005D27F4" w:rsidRDefault="000F2F86" w:rsidP="005D27F4">
      <w:pPr>
        <w:ind w:firstLine="708"/>
        <w:jc w:val="both"/>
      </w:pPr>
      <w:r>
        <w:t>«2.11. </w:t>
      </w:r>
      <w:r w:rsidR="005D27F4" w:rsidRPr="005D27F4">
        <w:t>Положения пункта 2.9 настоящего Административного регламента, за исключением подпункта 3 пункта 2.9 настоящего Административного регламента, не применяются:»;</w:t>
      </w:r>
    </w:p>
    <w:p w:rsidR="005D27F4" w:rsidRPr="005D27F4" w:rsidRDefault="005D27F4" w:rsidP="005D27F4">
      <w:pPr>
        <w:ind w:firstLine="708"/>
        <w:jc w:val="both"/>
      </w:pPr>
      <w:r w:rsidRPr="005D27F4">
        <w:t>3</w:t>
      </w:r>
      <w:r w:rsidR="000F2F86">
        <w:t>) </w:t>
      </w:r>
      <w:r w:rsidRPr="005D27F4">
        <w:t xml:space="preserve">подпункт «а» пункта 2.13. раздела </w:t>
      </w:r>
      <w:r w:rsidRPr="005D27F4">
        <w:rPr>
          <w:lang w:val="en-US"/>
        </w:rPr>
        <w:t>II</w:t>
      </w:r>
      <w:r w:rsidRPr="005D27F4">
        <w:t xml:space="preserve"> изложить в следующей редакции:</w:t>
      </w:r>
    </w:p>
    <w:p w:rsidR="005D27F4" w:rsidRPr="005D27F4" w:rsidRDefault="000F2F86" w:rsidP="005D27F4">
      <w:pPr>
        <w:ind w:firstLine="708"/>
        <w:jc w:val="both"/>
      </w:pPr>
      <w:r>
        <w:t>«а) </w:t>
      </w:r>
      <w:r w:rsidR="005D27F4" w:rsidRPr="005D27F4">
        <w:t xml:space="preserve">правоустанавливающие документы на земельный участок, права </w:t>
      </w:r>
      <w:r>
        <w:br/>
      </w:r>
      <w:r w:rsidR="005D27F4" w:rsidRPr="005D27F4">
        <w:t xml:space="preserve">на который зарегистрированы в Едином государственном реестре недвижимости, в том числе соглашение об установлении сервитута, решение </w:t>
      </w:r>
      <w:r>
        <w:br/>
      </w:r>
      <w:r w:rsidR="005D27F4" w:rsidRPr="005D27F4">
        <w:t>об установлении публичного сервитута;»;</w:t>
      </w:r>
    </w:p>
    <w:p w:rsidR="005D27F4" w:rsidRPr="005D27F4" w:rsidRDefault="005D27F4" w:rsidP="005D27F4">
      <w:pPr>
        <w:ind w:firstLine="708"/>
        <w:jc w:val="both"/>
      </w:pPr>
      <w:r w:rsidRPr="005D27F4">
        <w:t>4</w:t>
      </w:r>
      <w:r w:rsidR="000F2F86">
        <w:t>) </w:t>
      </w:r>
      <w:r w:rsidRPr="005D27F4">
        <w:t xml:space="preserve">пункт 2.13. раздела </w:t>
      </w:r>
      <w:r w:rsidRPr="005D27F4">
        <w:rPr>
          <w:lang w:val="en-US"/>
        </w:rPr>
        <w:t>II</w:t>
      </w:r>
      <w:r w:rsidRPr="005D27F4">
        <w:t xml:space="preserve"> дополнить подпунктом «ж» следующего содержания:</w:t>
      </w:r>
    </w:p>
    <w:p w:rsidR="005D27F4" w:rsidRPr="005D27F4" w:rsidRDefault="005D27F4" w:rsidP="005D27F4">
      <w:pPr>
        <w:ind w:firstLine="708"/>
        <w:jc w:val="both"/>
      </w:pPr>
      <w:r w:rsidRPr="005D27F4">
        <w:t>«</w:t>
      </w:r>
      <w:r w:rsidR="000F2F86">
        <w:t>ж) </w:t>
      </w:r>
      <w:r w:rsidRPr="005D27F4">
        <w:t>акт приемки выполненных работ по сохранению объекта культурного наследия, утвержденный соответствующим органом охраны объектов культурного наследия, определенным </w:t>
      </w:r>
      <w:hyperlink r:id="rId10" w:anchor="/document/12127232/entry/0" w:history="1">
        <w:r w:rsidRPr="005D27F4">
          <w:t>Федеральным законом</w:t>
        </w:r>
      </w:hyperlink>
      <w:r w:rsidRPr="005D27F4">
        <w:t xml:space="preserve"> от 25.06.</w:t>
      </w:r>
      <w:r w:rsidR="000F2F86">
        <w:t>2002 </w:t>
      </w:r>
      <w:r w:rsidRPr="005D27F4">
        <w:t>г. № 73-ФЗ «Об объектах культурного наследия (памятниках истории и культуры) народов Российской Федерации», при проведении реставрации, консервации, ремонта этого объекта и его приспособления для современного использования.»;</w:t>
      </w:r>
    </w:p>
    <w:p w:rsidR="005D27F4" w:rsidRPr="005D27F4" w:rsidRDefault="005D27F4" w:rsidP="005D27F4">
      <w:pPr>
        <w:ind w:firstLine="708"/>
        <w:jc w:val="both"/>
      </w:pPr>
      <w:r w:rsidRPr="005D27F4">
        <w:t>5</w:t>
      </w:r>
      <w:r w:rsidR="000F2F86">
        <w:t>) </w:t>
      </w:r>
      <w:r w:rsidRPr="005D27F4">
        <w:t xml:space="preserve">пункт 2.14. раздела </w:t>
      </w:r>
      <w:r w:rsidRPr="005D27F4">
        <w:rPr>
          <w:lang w:val="en-US"/>
        </w:rPr>
        <w:t>II</w:t>
      </w:r>
      <w:r w:rsidRPr="005D27F4">
        <w:t xml:space="preserve">  изложить в следующей редакции:</w:t>
      </w:r>
    </w:p>
    <w:p w:rsidR="005D27F4" w:rsidRPr="005D27F4" w:rsidRDefault="005D27F4" w:rsidP="005D27F4">
      <w:pPr>
        <w:ind w:firstLine="708"/>
        <w:jc w:val="both"/>
        <w:rPr>
          <w:szCs w:val="20"/>
        </w:rPr>
      </w:pPr>
      <w:r w:rsidRPr="005D27F4">
        <w:t>«</w:t>
      </w:r>
      <w:r w:rsidRPr="005D27F4">
        <w:rPr>
          <w:szCs w:val="20"/>
        </w:rPr>
        <w:t>2.14.</w:t>
      </w:r>
      <w:r w:rsidR="000F2F86">
        <w:rPr>
          <w:szCs w:val="20"/>
        </w:rPr>
        <w:t> </w:t>
      </w:r>
      <w:r w:rsidRPr="005D27F4">
        <w:rPr>
          <w:szCs w:val="20"/>
        </w:rPr>
        <w:t>Документы, указанные в подпунктах «в» и «г» пункта</w:t>
      </w:r>
      <w:r w:rsidR="000F2F86">
        <w:rPr>
          <w:szCs w:val="20"/>
        </w:rPr>
        <w:t> </w:t>
      </w:r>
      <w:r w:rsidRPr="005D27F4">
        <w:rPr>
          <w:szCs w:val="20"/>
        </w:rPr>
        <w:t xml:space="preserve">2.13 настоящего Административного регламента, направляются заявителем самостоятельно, если указанные документы (их копии или сведения, содержащиеся в них) отсутствуют в распоряжении органов государственной </w:t>
      </w:r>
      <w:r w:rsidRPr="005D27F4">
        <w:rPr>
          <w:szCs w:val="20"/>
        </w:rPr>
        <w:lastRenderedPageBreak/>
        <w:t>власти, органов местного самоуправления либо подведомственных государственным органам или органам местного самоуправления организаций.»;</w:t>
      </w:r>
    </w:p>
    <w:p w:rsidR="005D27F4" w:rsidRPr="005D27F4" w:rsidRDefault="005D27F4" w:rsidP="005D27F4">
      <w:pPr>
        <w:ind w:firstLine="708"/>
        <w:jc w:val="both"/>
        <w:rPr>
          <w:szCs w:val="20"/>
        </w:rPr>
      </w:pPr>
      <w:r w:rsidRPr="005D27F4">
        <w:rPr>
          <w:szCs w:val="20"/>
        </w:rPr>
        <w:t>6</w:t>
      </w:r>
      <w:r w:rsidR="000F2F86">
        <w:rPr>
          <w:szCs w:val="20"/>
        </w:rPr>
        <w:t>)</w:t>
      </w:r>
      <w:r w:rsidR="000F2F86">
        <w:t> </w:t>
      </w:r>
      <w:r w:rsidRPr="005D27F4">
        <w:t xml:space="preserve">пункт 2.15. раздела </w:t>
      </w:r>
      <w:r w:rsidRPr="005D27F4">
        <w:rPr>
          <w:lang w:val="en-US"/>
        </w:rPr>
        <w:t>II</w:t>
      </w:r>
      <w:r w:rsidRPr="005D27F4">
        <w:t xml:space="preserve"> изложить в следующей редакции:</w:t>
      </w:r>
    </w:p>
    <w:p w:rsidR="005D27F4" w:rsidRPr="005D27F4" w:rsidRDefault="005D27F4" w:rsidP="005D27F4">
      <w:pPr>
        <w:ind w:firstLine="708"/>
        <w:jc w:val="both"/>
        <w:rPr>
          <w:szCs w:val="20"/>
        </w:rPr>
      </w:pPr>
      <w:r w:rsidRPr="005D27F4">
        <w:rPr>
          <w:szCs w:val="20"/>
        </w:rPr>
        <w:t>«2.15.</w:t>
      </w:r>
      <w:r w:rsidR="000F2F86">
        <w:rPr>
          <w:szCs w:val="20"/>
        </w:rPr>
        <w:t> </w:t>
      </w:r>
      <w:r w:rsidRPr="005D27F4">
        <w:rPr>
          <w:szCs w:val="20"/>
        </w:rPr>
        <w:t xml:space="preserve">В случае представления заявления о выдаче разрешения на ввод объекта в эксплуатацию в отношении этапа строительства, реконструкции объекта капитального строительства, документы, указанные в подпункте </w:t>
      </w:r>
      <w:r w:rsidR="000F2F86">
        <w:rPr>
          <w:szCs w:val="20"/>
        </w:rPr>
        <w:br/>
      </w:r>
      <w:r w:rsidRPr="005D27F4">
        <w:rPr>
          <w:szCs w:val="20"/>
        </w:rPr>
        <w:t xml:space="preserve">«д» пункта 2.8 и подпунктах «в» - «д», «ж» пункта 2.13 настоящего Административного регламента, оформляются в части, относящейся </w:t>
      </w:r>
      <w:r w:rsidR="000F2F86">
        <w:rPr>
          <w:szCs w:val="20"/>
        </w:rPr>
        <w:br/>
      </w:r>
      <w:r w:rsidRPr="005D27F4">
        <w:rPr>
          <w:szCs w:val="20"/>
        </w:rPr>
        <w:t>к соответствующему этапу строительства, реконструкции объекта капитального строительства. В указанном случае в заявлении о выдаче разрешения на ввод объекта в эксплуатацию в отношении этапа строительства, реконструкции объекта капитального строительства указываются сведения о ранее выданных разрешениях на ввод объекта в эксплуатацию в отношении этапа строительства, реконструкции объекта капитального строительства (при наличии).»;</w:t>
      </w:r>
    </w:p>
    <w:p w:rsidR="005D27F4" w:rsidRPr="005D27F4" w:rsidRDefault="005D27F4" w:rsidP="005D27F4">
      <w:pPr>
        <w:ind w:firstLine="708"/>
        <w:jc w:val="both"/>
      </w:pPr>
      <w:r w:rsidRPr="005D27F4">
        <w:rPr>
          <w:szCs w:val="20"/>
        </w:rPr>
        <w:t>7</w:t>
      </w:r>
      <w:r w:rsidR="000F2F86">
        <w:rPr>
          <w:szCs w:val="20"/>
        </w:rPr>
        <w:t>) </w:t>
      </w:r>
      <w:r w:rsidRPr="005D27F4">
        <w:rPr>
          <w:szCs w:val="20"/>
        </w:rPr>
        <w:t xml:space="preserve">подпункт «ж» </w:t>
      </w:r>
      <w:r w:rsidRPr="005D27F4">
        <w:t xml:space="preserve">пункта 2.20. раздела </w:t>
      </w:r>
      <w:r w:rsidRPr="005D27F4">
        <w:rPr>
          <w:lang w:val="en-US"/>
        </w:rPr>
        <w:t>II</w:t>
      </w:r>
      <w:r w:rsidRPr="005D27F4">
        <w:t xml:space="preserve"> изложить в следующей редакции:</w:t>
      </w:r>
    </w:p>
    <w:p w:rsidR="005D27F4" w:rsidRPr="005D27F4" w:rsidRDefault="005D27F4" w:rsidP="005D27F4">
      <w:pPr>
        <w:ind w:firstLine="708"/>
        <w:jc w:val="both"/>
      </w:pPr>
      <w:r w:rsidRPr="005D27F4">
        <w:t>«ж)</w:t>
      </w:r>
      <w:r w:rsidR="000F2F86">
        <w:t> </w:t>
      </w:r>
      <w:r w:rsidRPr="005D27F4">
        <w:t xml:space="preserve">заявление о выдаче разрешения на ввод объекта в эксплуатацию </w:t>
      </w:r>
      <w:r w:rsidR="000F2F86">
        <w:br/>
      </w:r>
      <w:r w:rsidRPr="005D27F4">
        <w:t xml:space="preserve">и документы, указанные в подпунктах «б» - «з» пункта 2.8 настоящего Административного регламента, представлены в электронной форме </w:t>
      </w:r>
      <w:r w:rsidR="000F2F86">
        <w:br/>
      </w:r>
      <w:r w:rsidRPr="005D27F4">
        <w:t>с нарушением требова</w:t>
      </w:r>
      <w:r w:rsidR="000F2F86">
        <w:t>ний, установленных пунктами 2.5 – </w:t>
      </w:r>
      <w:r w:rsidRPr="005D27F4">
        <w:t>2.7 настоящего Административного регламента;»;</w:t>
      </w:r>
    </w:p>
    <w:p w:rsidR="005D27F4" w:rsidRPr="005D27F4" w:rsidRDefault="005D27F4" w:rsidP="005D27F4">
      <w:pPr>
        <w:ind w:firstLine="708"/>
        <w:jc w:val="both"/>
      </w:pPr>
      <w:r w:rsidRPr="005D27F4">
        <w:t>8)</w:t>
      </w:r>
      <w:r w:rsidR="000F2F86">
        <w:t> </w:t>
      </w:r>
      <w:r w:rsidRPr="005D27F4">
        <w:rPr>
          <w:szCs w:val="20"/>
        </w:rPr>
        <w:t xml:space="preserve">подпункт «а» </w:t>
      </w:r>
      <w:r w:rsidRPr="005D27F4">
        <w:t xml:space="preserve">пункта 2.26. раздела </w:t>
      </w:r>
      <w:r w:rsidRPr="005D27F4">
        <w:rPr>
          <w:lang w:val="en-US"/>
        </w:rPr>
        <w:t>II</w:t>
      </w:r>
      <w:r w:rsidRPr="005D27F4">
        <w:t xml:space="preserve"> изложить в следующей редакции:</w:t>
      </w:r>
    </w:p>
    <w:p w:rsidR="005D27F4" w:rsidRPr="005D27F4" w:rsidRDefault="000F2F86" w:rsidP="005D27F4">
      <w:pPr>
        <w:ind w:firstLine="708"/>
        <w:jc w:val="both"/>
      </w:pPr>
      <w:r>
        <w:t>«а) </w:t>
      </w:r>
      <w:r w:rsidR="005D27F4" w:rsidRPr="005D27F4">
        <w:t xml:space="preserve">отсутствие документов, предусмотренных подпунктами </w:t>
      </w:r>
      <w:r>
        <w:br/>
        <w:t>«г» - </w:t>
      </w:r>
      <w:r w:rsidR="005D27F4" w:rsidRPr="005D27F4">
        <w:t>«з» пункта 2.8, пунктом 2.13 настоящего Административного регламента;».</w:t>
      </w:r>
    </w:p>
    <w:p w:rsidR="005D27F4" w:rsidRPr="005D27F4" w:rsidRDefault="005D27F4" w:rsidP="005D27F4">
      <w:pPr>
        <w:ind w:firstLine="708"/>
        <w:jc w:val="both"/>
      </w:pPr>
      <w:r w:rsidRPr="005D27F4">
        <w:t>2</w:t>
      </w:r>
      <w:r w:rsidR="000F2F86">
        <w:t>. </w:t>
      </w:r>
      <w:r w:rsidRPr="005D27F4">
        <w:t>Пресс-службе Администрации Златоустовского городского округа (Семёнова А.Г.) разместить настоящее постановление на официальном сайте Златоустовского городского округа в сети «Интернет».</w:t>
      </w:r>
    </w:p>
    <w:p w:rsidR="005D27F4" w:rsidRPr="005D27F4" w:rsidRDefault="005D27F4" w:rsidP="005D27F4">
      <w:pPr>
        <w:ind w:firstLine="708"/>
        <w:jc w:val="both"/>
      </w:pPr>
      <w:r w:rsidRPr="005D27F4">
        <w:t>3</w:t>
      </w:r>
      <w:r w:rsidR="000F2F86">
        <w:t>. </w:t>
      </w:r>
      <w:r w:rsidRPr="005D27F4">
        <w:t>Организацию в</w:t>
      </w:r>
      <w:bookmarkStart w:id="0" w:name="_GoBack"/>
      <w:bookmarkEnd w:id="0"/>
      <w:r w:rsidRPr="005D27F4">
        <w:t xml:space="preserve">ыполнения настоящего постановления возложить </w:t>
      </w:r>
      <w:r w:rsidR="000F2F86">
        <w:br/>
      </w:r>
      <w:r w:rsidRPr="005D27F4">
        <w:t>на начальника Управления архитектуры и градостроительства Администрации Златоустовского городского округа Арсентьеву С.В.</w:t>
      </w:r>
    </w:p>
    <w:p w:rsidR="005D27F4" w:rsidRPr="005D27F4" w:rsidRDefault="005D27F4" w:rsidP="005D27F4">
      <w:pPr>
        <w:ind w:firstLine="708"/>
        <w:jc w:val="both"/>
      </w:pPr>
      <w:r w:rsidRPr="005D27F4">
        <w:t>4</w:t>
      </w:r>
      <w:r w:rsidR="000F2F86">
        <w:t>. </w:t>
      </w:r>
      <w:r w:rsidRPr="005D27F4">
        <w:t xml:space="preserve">Контроль за выполнением настоящего постановления возложить </w:t>
      </w:r>
      <w:r w:rsidR="000F2F86">
        <w:br/>
      </w:r>
      <w:r w:rsidRPr="005D27F4">
        <w:t>на заместителя Главы  Златоустовского городского округа по строительству Сабанова О.В.</w:t>
      </w:r>
    </w:p>
    <w:p w:rsidR="00406295" w:rsidRDefault="00406295" w:rsidP="008A3BD8">
      <w:pPr>
        <w:widowControl w:val="0"/>
      </w:pPr>
    </w:p>
    <w:p w:rsidR="000F2F86" w:rsidRPr="00E335AA" w:rsidRDefault="000F2F86" w:rsidP="008A3BD8">
      <w:pPr>
        <w:widowControl w:val="0"/>
      </w:pPr>
    </w:p>
    <w:tbl>
      <w:tblPr>
        <w:tblW w:w="5001" w:type="pct"/>
        <w:tblLayout w:type="fixed"/>
        <w:tblCellMar>
          <w:left w:w="0" w:type="dxa"/>
          <w:right w:w="0" w:type="dxa"/>
        </w:tblCellMar>
        <w:tblLook w:val="04A0"/>
      </w:tblPr>
      <w:tblGrid>
        <w:gridCol w:w="4255"/>
        <w:gridCol w:w="3118"/>
        <w:gridCol w:w="2267"/>
      </w:tblGrid>
      <w:tr w:rsidR="00347398" w:rsidRPr="00E335AA" w:rsidTr="000F2F86">
        <w:trPr>
          <w:trHeight w:val="1570"/>
        </w:trPr>
        <w:tc>
          <w:tcPr>
            <w:tcW w:w="4254" w:type="dxa"/>
            <w:vAlign w:val="bottom"/>
          </w:tcPr>
          <w:p w:rsidR="00347398" w:rsidRPr="00E335AA" w:rsidRDefault="00347398" w:rsidP="00392DA7">
            <w:r>
              <w:t>Заместитель Главы Златоустовского городского округа по инфраструктуре</w:t>
            </w:r>
          </w:p>
        </w:tc>
        <w:tc>
          <w:tcPr>
            <w:tcW w:w="3118" w:type="dxa"/>
            <w:vAlign w:val="center"/>
          </w:tcPr>
          <w:p w:rsidR="00347398" w:rsidRDefault="007D5BE3" w:rsidP="00112032">
            <w:pPr>
              <w:jc w:val="center"/>
            </w:pPr>
            <w:r w:rsidRPr="007D5BE3">
              <w:rPr>
                <w:noProof/>
              </w:rPr>
              <w:drawing>
                <wp:inline distT="0" distB="0" distL="0" distR="0">
                  <wp:extent cx="1903745" cy="997200"/>
                  <wp:effectExtent l="19050" t="0" r="1255" b="0"/>
                  <wp:docPr id="1" name="Рисунок 1" descr="C:\Users\Dvkochanr\Desktop\Бланки\поменять\ЭП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Dvkochanr\Desktop\Бланки\поменять\ЭП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3745" cy="9972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67" w:type="dxa"/>
            <w:vAlign w:val="bottom"/>
          </w:tcPr>
          <w:p w:rsidR="00347398" w:rsidRPr="00E335AA" w:rsidRDefault="00347398" w:rsidP="00112032">
            <w:pPr>
              <w:jc w:val="right"/>
            </w:pPr>
            <w:r>
              <w:t>В.В. Бобылев</w:t>
            </w:r>
          </w:p>
        </w:tc>
      </w:tr>
    </w:tbl>
    <w:p w:rsidR="00CF1C4C" w:rsidRPr="00E335AA" w:rsidRDefault="00CF1C4C" w:rsidP="004574CC"/>
    <w:sectPr w:rsidR="00CF1C4C" w:rsidRPr="00E335AA" w:rsidSect="00425AA9">
      <w:headerReference w:type="default" r:id="rId12"/>
      <w:footerReference w:type="default" r:id="rId13"/>
      <w:headerReference w:type="first" r:id="rId14"/>
      <w:footerReference w:type="first" r:id="rId15"/>
      <w:pgSz w:w="11906" w:h="16838"/>
      <w:pgMar w:top="1134" w:right="567" w:bottom="1134" w:left="1701" w:header="454" w:footer="397" w:gutter="0"/>
      <w:pgNumType w:start="1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2372C" w:rsidRDefault="00C2372C">
      <w:r>
        <w:separator/>
      </w:r>
    </w:p>
  </w:endnote>
  <w:endnote w:type="continuationSeparator" w:id="1">
    <w:p w:rsidR="00C2372C" w:rsidRDefault="00C2372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26238" w:rsidRPr="00FF7009" w:rsidRDefault="00CA6046" w:rsidP="00E26238">
    <w:pPr>
      <w:pStyle w:val="a7"/>
      <w:jc w:val="right"/>
      <w:rPr>
        <w:sz w:val="20"/>
        <w:szCs w:val="20"/>
        <w:lang w:val="en-US"/>
      </w:rPr>
    </w:pPr>
    <w:r>
      <w:rPr>
        <w:sz w:val="20"/>
        <w:szCs w:val="20"/>
      </w:rPr>
      <w:t>Вр-479032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26238" w:rsidRPr="00C9340B" w:rsidRDefault="002D62C6" w:rsidP="00E26238">
    <w:pPr>
      <w:pStyle w:val="a7"/>
      <w:jc w:val="right"/>
      <w:rPr>
        <w:sz w:val="20"/>
        <w:szCs w:val="20"/>
      </w:rPr>
    </w:pPr>
    <w:r>
      <w:rPr>
        <w:sz w:val="20"/>
        <w:szCs w:val="20"/>
      </w:rPr>
      <w:t>Вр-479032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2372C" w:rsidRDefault="00C2372C">
      <w:r>
        <w:separator/>
      </w:r>
    </w:p>
  </w:footnote>
  <w:footnote w:type="continuationSeparator" w:id="1">
    <w:p w:rsidR="00C2372C" w:rsidRDefault="00C2372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26238" w:rsidRPr="00FF7009" w:rsidRDefault="004A3723" w:rsidP="00FF7009">
    <w:pPr>
      <w:pStyle w:val="a5"/>
      <w:jc w:val="center"/>
      <w:rPr>
        <w:lang w:val="en-US"/>
      </w:rPr>
    </w:pPr>
    <w:r>
      <w:fldChar w:fldCharType="begin"/>
    </w:r>
    <w:r w:rsidR="004B7759">
      <w:instrText xml:space="preserve"> PAGE   \* MERGEFORMAT </w:instrText>
    </w:r>
    <w:r>
      <w:fldChar w:fldCharType="separate"/>
    </w:r>
    <w:r w:rsidR="005C2111">
      <w:rPr>
        <w:noProof/>
      </w:rPr>
      <w:t>4</w:t>
    </w:r>
    <w:r>
      <w:fldChar w:fldCharType="end"/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045E8" w:rsidRPr="00E045E8" w:rsidRDefault="00E045E8" w:rsidP="00E045E8">
    <w:pPr>
      <w:pStyle w:val="a5"/>
      <w:jc w:val="center"/>
      <w:rPr>
        <w:lang w:val="en-US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2"/>
  <w:stylePaneFormatFilter w:val="3F01"/>
  <w:defaultTabStop w:val="708"/>
  <w:drawingGridHorizontalSpacing w:val="120"/>
  <w:displayHorizontalDrawingGridEvery w:val="2"/>
  <w:characterSpacingControl w:val="doNotCompress"/>
  <w:hdrShapeDefaults>
    <o:shapedefaults v:ext="edit" spidmax="41986"/>
  </w:hdrShapeDefaults>
  <w:footnotePr>
    <w:footnote w:id="0"/>
    <w:footnote w:id="1"/>
  </w:footnotePr>
  <w:endnotePr>
    <w:endnote w:id="0"/>
    <w:endnote w:id="1"/>
  </w:endnotePr>
  <w:compat/>
  <w:rsids>
    <w:rsidRoot w:val="00E7790B"/>
    <w:rsid w:val="000130F6"/>
    <w:rsid w:val="0001379C"/>
    <w:rsid w:val="00016AE3"/>
    <w:rsid w:val="00021E2C"/>
    <w:rsid w:val="00027141"/>
    <w:rsid w:val="00033532"/>
    <w:rsid w:val="00060FF0"/>
    <w:rsid w:val="0007620D"/>
    <w:rsid w:val="000B17AD"/>
    <w:rsid w:val="000C680A"/>
    <w:rsid w:val="000D23DE"/>
    <w:rsid w:val="000F1E06"/>
    <w:rsid w:val="000F2F86"/>
    <w:rsid w:val="00110850"/>
    <w:rsid w:val="00121B20"/>
    <w:rsid w:val="00124F7B"/>
    <w:rsid w:val="0012580A"/>
    <w:rsid w:val="001333E0"/>
    <w:rsid w:val="00137AA8"/>
    <w:rsid w:val="001531F1"/>
    <w:rsid w:val="00162B75"/>
    <w:rsid w:val="001653DF"/>
    <w:rsid w:val="00165801"/>
    <w:rsid w:val="00177FA2"/>
    <w:rsid w:val="001838ED"/>
    <w:rsid w:val="001868B1"/>
    <w:rsid w:val="00190EA5"/>
    <w:rsid w:val="001A23F8"/>
    <w:rsid w:val="001A2C0F"/>
    <w:rsid w:val="001A2CD3"/>
    <w:rsid w:val="001A305B"/>
    <w:rsid w:val="001C1A94"/>
    <w:rsid w:val="001E53B4"/>
    <w:rsid w:val="00200670"/>
    <w:rsid w:val="002141BD"/>
    <w:rsid w:val="002532AF"/>
    <w:rsid w:val="0025570C"/>
    <w:rsid w:val="00256E1C"/>
    <w:rsid w:val="00283F4E"/>
    <w:rsid w:val="00295AF1"/>
    <w:rsid w:val="002A5889"/>
    <w:rsid w:val="002B2446"/>
    <w:rsid w:val="002C0003"/>
    <w:rsid w:val="002D62C6"/>
    <w:rsid w:val="00304C55"/>
    <w:rsid w:val="00312884"/>
    <w:rsid w:val="00323C28"/>
    <w:rsid w:val="0033219B"/>
    <w:rsid w:val="00333372"/>
    <w:rsid w:val="00341B0C"/>
    <w:rsid w:val="00344CA8"/>
    <w:rsid w:val="0034630A"/>
    <w:rsid w:val="00347398"/>
    <w:rsid w:val="00361EC7"/>
    <w:rsid w:val="003678C6"/>
    <w:rsid w:val="0037267D"/>
    <w:rsid w:val="00384F5B"/>
    <w:rsid w:val="00390123"/>
    <w:rsid w:val="00392A60"/>
    <w:rsid w:val="00392DA7"/>
    <w:rsid w:val="003A5C1B"/>
    <w:rsid w:val="003A79F7"/>
    <w:rsid w:val="003B66B4"/>
    <w:rsid w:val="003C1DC8"/>
    <w:rsid w:val="003C4116"/>
    <w:rsid w:val="003E30CF"/>
    <w:rsid w:val="003F2713"/>
    <w:rsid w:val="00406295"/>
    <w:rsid w:val="004122F1"/>
    <w:rsid w:val="004140E6"/>
    <w:rsid w:val="00425AA9"/>
    <w:rsid w:val="00432C1A"/>
    <w:rsid w:val="00433397"/>
    <w:rsid w:val="0045049D"/>
    <w:rsid w:val="0045701A"/>
    <w:rsid w:val="004574CC"/>
    <w:rsid w:val="00466761"/>
    <w:rsid w:val="00475A38"/>
    <w:rsid w:val="00476F7E"/>
    <w:rsid w:val="004933A9"/>
    <w:rsid w:val="00496E14"/>
    <w:rsid w:val="0049722E"/>
    <w:rsid w:val="004A3723"/>
    <w:rsid w:val="004B0CE3"/>
    <w:rsid w:val="004B22EE"/>
    <w:rsid w:val="004B7759"/>
    <w:rsid w:val="004C09B4"/>
    <w:rsid w:val="00506A57"/>
    <w:rsid w:val="00513E4F"/>
    <w:rsid w:val="0052371C"/>
    <w:rsid w:val="00527A5C"/>
    <w:rsid w:val="00562567"/>
    <w:rsid w:val="0056766F"/>
    <w:rsid w:val="0057186F"/>
    <w:rsid w:val="00587709"/>
    <w:rsid w:val="005C2111"/>
    <w:rsid w:val="005D27F4"/>
    <w:rsid w:val="00600481"/>
    <w:rsid w:val="006049CB"/>
    <w:rsid w:val="00610324"/>
    <w:rsid w:val="00610D41"/>
    <w:rsid w:val="00611367"/>
    <w:rsid w:val="00616E34"/>
    <w:rsid w:val="00621AA5"/>
    <w:rsid w:val="00635691"/>
    <w:rsid w:val="0065508B"/>
    <w:rsid w:val="006562B9"/>
    <w:rsid w:val="006571E1"/>
    <w:rsid w:val="00662C99"/>
    <w:rsid w:val="00671F24"/>
    <w:rsid w:val="006850AD"/>
    <w:rsid w:val="00686C95"/>
    <w:rsid w:val="0069777A"/>
    <w:rsid w:val="006A33E9"/>
    <w:rsid w:val="006B18C3"/>
    <w:rsid w:val="006C1107"/>
    <w:rsid w:val="006D180A"/>
    <w:rsid w:val="006D447B"/>
    <w:rsid w:val="006D5FED"/>
    <w:rsid w:val="006F54F4"/>
    <w:rsid w:val="00702791"/>
    <w:rsid w:val="00705CC3"/>
    <w:rsid w:val="00717977"/>
    <w:rsid w:val="00721E76"/>
    <w:rsid w:val="007307DD"/>
    <w:rsid w:val="00765B23"/>
    <w:rsid w:val="00772510"/>
    <w:rsid w:val="007856A4"/>
    <w:rsid w:val="00790B33"/>
    <w:rsid w:val="007A692C"/>
    <w:rsid w:val="007A7C68"/>
    <w:rsid w:val="007B06C8"/>
    <w:rsid w:val="007C5489"/>
    <w:rsid w:val="007C6B6A"/>
    <w:rsid w:val="007C7191"/>
    <w:rsid w:val="007D5BE3"/>
    <w:rsid w:val="007F6F0C"/>
    <w:rsid w:val="00803DE9"/>
    <w:rsid w:val="00806DCB"/>
    <w:rsid w:val="00816D2A"/>
    <w:rsid w:val="00822B31"/>
    <w:rsid w:val="00830C98"/>
    <w:rsid w:val="00832A4B"/>
    <w:rsid w:val="0083338B"/>
    <w:rsid w:val="00833AC7"/>
    <w:rsid w:val="00836954"/>
    <w:rsid w:val="00845228"/>
    <w:rsid w:val="00846174"/>
    <w:rsid w:val="00855F2D"/>
    <w:rsid w:val="00864FCB"/>
    <w:rsid w:val="0087178B"/>
    <w:rsid w:val="00883C4E"/>
    <w:rsid w:val="008906F0"/>
    <w:rsid w:val="008A3BD8"/>
    <w:rsid w:val="008D0B4E"/>
    <w:rsid w:val="008D3FF4"/>
    <w:rsid w:val="008D448F"/>
    <w:rsid w:val="008E2021"/>
    <w:rsid w:val="008E711D"/>
    <w:rsid w:val="008F6496"/>
    <w:rsid w:val="009341F4"/>
    <w:rsid w:val="00936B2D"/>
    <w:rsid w:val="009416DA"/>
    <w:rsid w:val="00941FDB"/>
    <w:rsid w:val="00954AFE"/>
    <w:rsid w:val="00970691"/>
    <w:rsid w:val="00975C03"/>
    <w:rsid w:val="00977F4D"/>
    <w:rsid w:val="009A488B"/>
    <w:rsid w:val="009A64D2"/>
    <w:rsid w:val="009A7228"/>
    <w:rsid w:val="009B139A"/>
    <w:rsid w:val="009B47F1"/>
    <w:rsid w:val="009C43AB"/>
    <w:rsid w:val="009C6040"/>
    <w:rsid w:val="009C7CCB"/>
    <w:rsid w:val="009D0171"/>
    <w:rsid w:val="009D0542"/>
    <w:rsid w:val="009D6D74"/>
    <w:rsid w:val="009D7E33"/>
    <w:rsid w:val="00A030CE"/>
    <w:rsid w:val="00A04D7A"/>
    <w:rsid w:val="00A113F9"/>
    <w:rsid w:val="00A12568"/>
    <w:rsid w:val="00A13FAB"/>
    <w:rsid w:val="00A17287"/>
    <w:rsid w:val="00A307C5"/>
    <w:rsid w:val="00A32B7B"/>
    <w:rsid w:val="00A45F88"/>
    <w:rsid w:val="00A56DF8"/>
    <w:rsid w:val="00A6182D"/>
    <w:rsid w:val="00A70879"/>
    <w:rsid w:val="00A81394"/>
    <w:rsid w:val="00A90265"/>
    <w:rsid w:val="00A916EE"/>
    <w:rsid w:val="00A92410"/>
    <w:rsid w:val="00A94FC2"/>
    <w:rsid w:val="00A95797"/>
    <w:rsid w:val="00AA4632"/>
    <w:rsid w:val="00AC2608"/>
    <w:rsid w:val="00AD21C5"/>
    <w:rsid w:val="00AD6541"/>
    <w:rsid w:val="00AF3F0F"/>
    <w:rsid w:val="00B07659"/>
    <w:rsid w:val="00B21E55"/>
    <w:rsid w:val="00B30409"/>
    <w:rsid w:val="00B34585"/>
    <w:rsid w:val="00B37CE2"/>
    <w:rsid w:val="00B4273C"/>
    <w:rsid w:val="00B5138D"/>
    <w:rsid w:val="00B57A21"/>
    <w:rsid w:val="00B706D1"/>
    <w:rsid w:val="00B7149C"/>
    <w:rsid w:val="00B836CD"/>
    <w:rsid w:val="00B86562"/>
    <w:rsid w:val="00BA2223"/>
    <w:rsid w:val="00BC1A1B"/>
    <w:rsid w:val="00BC386A"/>
    <w:rsid w:val="00BD1361"/>
    <w:rsid w:val="00BF6A03"/>
    <w:rsid w:val="00C20EF1"/>
    <w:rsid w:val="00C2372C"/>
    <w:rsid w:val="00C27902"/>
    <w:rsid w:val="00C30FF0"/>
    <w:rsid w:val="00C5783D"/>
    <w:rsid w:val="00C84197"/>
    <w:rsid w:val="00C86700"/>
    <w:rsid w:val="00C9340B"/>
    <w:rsid w:val="00C948E3"/>
    <w:rsid w:val="00CA2918"/>
    <w:rsid w:val="00CA6046"/>
    <w:rsid w:val="00CB4F7A"/>
    <w:rsid w:val="00CB5E6C"/>
    <w:rsid w:val="00CC4E26"/>
    <w:rsid w:val="00CC7BDA"/>
    <w:rsid w:val="00CD25AA"/>
    <w:rsid w:val="00CF1C4C"/>
    <w:rsid w:val="00CF7C54"/>
    <w:rsid w:val="00D30D37"/>
    <w:rsid w:val="00D425CC"/>
    <w:rsid w:val="00D43709"/>
    <w:rsid w:val="00D47CBD"/>
    <w:rsid w:val="00D5364D"/>
    <w:rsid w:val="00D55976"/>
    <w:rsid w:val="00D650D1"/>
    <w:rsid w:val="00D74830"/>
    <w:rsid w:val="00D82961"/>
    <w:rsid w:val="00D96BA1"/>
    <w:rsid w:val="00D97CF1"/>
    <w:rsid w:val="00DB1693"/>
    <w:rsid w:val="00DB1EF8"/>
    <w:rsid w:val="00DC242D"/>
    <w:rsid w:val="00DC4985"/>
    <w:rsid w:val="00DC562F"/>
    <w:rsid w:val="00DD2279"/>
    <w:rsid w:val="00DE4816"/>
    <w:rsid w:val="00DF657A"/>
    <w:rsid w:val="00E03738"/>
    <w:rsid w:val="00E045E8"/>
    <w:rsid w:val="00E07736"/>
    <w:rsid w:val="00E16222"/>
    <w:rsid w:val="00E20771"/>
    <w:rsid w:val="00E26238"/>
    <w:rsid w:val="00E278FA"/>
    <w:rsid w:val="00E30F71"/>
    <w:rsid w:val="00E335AA"/>
    <w:rsid w:val="00E34893"/>
    <w:rsid w:val="00E4076D"/>
    <w:rsid w:val="00E6233F"/>
    <w:rsid w:val="00E73EEE"/>
    <w:rsid w:val="00E7790B"/>
    <w:rsid w:val="00E80F2B"/>
    <w:rsid w:val="00E831A2"/>
    <w:rsid w:val="00E84B0E"/>
    <w:rsid w:val="00E85FEA"/>
    <w:rsid w:val="00E87A65"/>
    <w:rsid w:val="00E93CD1"/>
    <w:rsid w:val="00EA0F42"/>
    <w:rsid w:val="00EB5D64"/>
    <w:rsid w:val="00EC20D3"/>
    <w:rsid w:val="00ED1AE3"/>
    <w:rsid w:val="00ED3308"/>
    <w:rsid w:val="00ED3D66"/>
    <w:rsid w:val="00EE79CA"/>
    <w:rsid w:val="00EF1225"/>
    <w:rsid w:val="00EF59E8"/>
    <w:rsid w:val="00F02D5B"/>
    <w:rsid w:val="00F123DE"/>
    <w:rsid w:val="00F12903"/>
    <w:rsid w:val="00F22728"/>
    <w:rsid w:val="00F26FAC"/>
    <w:rsid w:val="00F30BD1"/>
    <w:rsid w:val="00F3455C"/>
    <w:rsid w:val="00F61C0E"/>
    <w:rsid w:val="00F643D0"/>
    <w:rsid w:val="00F64558"/>
    <w:rsid w:val="00F7651C"/>
    <w:rsid w:val="00F769FC"/>
    <w:rsid w:val="00FA56C2"/>
    <w:rsid w:val="00FC7F15"/>
    <w:rsid w:val="00FD032E"/>
    <w:rsid w:val="00FD233E"/>
    <w:rsid w:val="00FD516E"/>
    <w:rsid w:val="00FD5A59"/>
    <w:rsid w:val="00FF700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attachedSchema w:val="http://schemas.microsoft.com/office/drawing/2014/chartex"/>
  <w:attachedSchema w:val="http://schemas.microsoft.com/office/drawing/2015/9/8/chartex"/>
  <w:attachedSchema w:val="http://schemas.microsoft.com/office/drawing/2015/10/21/chartex"/>
  <w:attachedSchema w:val="http://schemas.microsoft.com/office/drawing/2016/5/9/chartex"/>
  <w:attachedSchema w:val="http://schemas.microsoft.com/office/drawing/2016/5/10/chartex"/>
  <w:attachedSchema w:val="http://schemas.microsoft.com/office/drawing/2016/5/11/chartex"/>
  <w:attachedSchema w:val="http://schemas.microsoft.com/office/drawing/2016/5/12/chartex"/>
  <w:attachedSchema w:val="http://schemas.microsoft.com/office/drawing/2016/5/13/chartex"/>
  <w:attachedSchema w:val="http://schemas.microsoft.com/office/drawing/2016/5/14/chartex"/>
  <w:attachedSchema w:val="http://schemas.microsoft.com/office/drawing/2016/ink"/>
  <w:attachedSchema w:val="http://schemas.microsoft.com/office/drawing/2017/model3d"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19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E7790B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DC242D"/>
    <w:pPr>
      <w:keepNext/>
      <w:jc w:val="center"/>
      <w:outlineLvl w:val="0"/>
    </w:pPr>
    <w:rPr>
      <w:szCs w:val="20"/>
    </w:rPr>
  </w:style>
  <w:style w:type="paragraph" w:styleId="2">
    <w:name w:val="heading 2"/>
    <w:basedOn w:val="a"/>
    <w:next w:val="a"/>
    <w:link w:val="20"/>
    <w:qFormat/>
    <w:rsid w:val="00DC242D"/>
    <w:pPr>
      <w:keepNext/>
      <w:jc w:val="center"/>
      <w:outlineLvl w:val="1"/>
    </w:pPr>
    <w:rPr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7790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rsid w:val="00702791"/>
    <w:rPr>
      <w:color w:val="0000FF"/>
      <w:u w:val="single"/>
    </w:rPr>
  </w:style>
  <w:style w:type="paragraph" w:styleId="a5">
    <w:name w:val="header"/>
    <w:basedOn w:val="a"/>
    <w:link w:val="a6"/>
    <w:rsid w:val="00E2623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rsid w:val="00E26238"/>
    <w:rPr>
      <w:sz w:val="28"/>
      <w:szCs w:val="28"/>
    </w:rPr>
  </w:style>
  <w:style w:type="paragraph" w:styleId="a7">
    <w:name w:val="footer"/>
    <w:basedOn w:val="a"/>
    <w:link w:val="a8"/>
    <w:rsid w:val="00E2623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E26238"/>
    <w:rPr>
      <w:sz w:val="28"/>
      <w:szCs w:val="28"/>
    </w:rPr>
  </w:style>
  <w:style w:type="paragraph" w:styleId="a9">
    <w:name w:val="Balloon Text"/>
    <w:basedOn w:val="a"/>
    <w:link w:val="aa"/>
    <w:rsid w:val="00E26238"/>
    <w:rPr>
      <w:rFonts w:ascii="Tahoma" w:hAnsi="Tahoma"/>
      <w:sz w:val="16"/>
      <w:szCs w:val="16"/>
    </w:rPr>
  </w:style>
  <w:style w:type="character" w:customStyle="1" w:styleId="aa">
    <w:name w:val="Текст выноски Знак"/>
    <w:link w:val="a9"/>
    <w:rsid w:val="00E26238"/>
    <w:rPr>
      <w:rFonts w:ascii="Tahoma" w:hAnsi="Tahoma" w:cs="Tahoma"/>
      <w:sz w:val="16"/>
      <w:szCs w:val="16"/>
    </w:rPr>
  </w:style>
  <w:style w:type="paragraph" w:styleId="ab">
    <w:name w:val="Revision"/>
    <w:hidden/>
    <w:rsid w:val="00E278FA"/>
    <w:rPr>
      <w:sz w:val="28"/>
      <w:szCs w:val="28"/>
    </w:rPr>
  </w:style>
  <w:style w:type="character" w:customStyle="1" w:styleId="10">
    <w:name w:val="Заголовок 1 Знак"/>
    <w:link w:val="1"/>
    <w:rsid w:val="00DC242D"/>
    <w:rPr>
      <w:sz w:val="28"/>
    </w:rPr>
  </w:style>
  <w:style w:type="character" w:customStyle="1" w:styleId="20">
    <w:name w:val="Заголовок 2 Знак"/>
    <w:link w:val="2"/>
    <w:rsid w:val="00DC242D"/>
    <w:rPr>
      <w:sz w:val="3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E7790B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DC242D"/>
    <w:pPr>
      <w:keepNext/>
      <w:jc w:val="center"/>
      <w:outlineLvl w:val="0"/>
    </w:pPr>
    <w:rPr>
      <w:szCs w:val="20"/>
    </w:rPr>
  </w:style>
  <w:style w:type="paragraph" w:styleId="2">
    <w:name w:val="heading 2"/>
    <w:basedOn w:val="a"/>
    <w:next w:val="a"/>
    <w:link w:val="20"/>
    <w:qFormat/>
    <w:rsid w:val="00DC242D"/>
    <w:pPr>
      <w:keepNext/>
      <w:jc w:val="center"/>
      <w:outlineLvl w:val="1"/>
    </w:pPr>
    <w:rPr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7790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rsid w:val="00702791"/>
    <w:rPr>
      <w:color w:val="0000FF"/>
      <w:u w:val="single"/>
    </w:rPr>
  </w:style>
  <w:style w:type="paragraph" w:styleId="a5">
    <w:name w:val="header"/>
    <w:basedOn w:val="a"/>
    <w:link w:val="a6"/>
    <w:rsid w:val="00E2623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rsid w:val="00E26238"/>
    <w:rPr>
      <w:sz w:val="28"/>
      <w:szCs w:val="28"/>
    </w:rPr>
  </w:style>
  <w:style w:type="paragraph" w:styleId="a7">
    <w:name w:val="footer"/>
    <w:basedOn w:val="a"/>
    <w:link w:val="a8"/>
    <w:rsid w:val="00E2623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E26238"/>
    <w:rPr>
      <w:sz w:val="28"/>
      <w:szCs w:val="28"/>
    </w:rPr>
  </w:style>
  <w:style w:type="paragraph" w:styleId="a9">
    <w:name w:val="Balloon Text"/>
    <w:basedOn w:val="a"/>
    <w:link w:val="aa"/>
    <w:rsid w:val="00E26238"/>
    <w:rPr>
      <w:rFonts w:ascii="Tahoma" w:hAnsi="Tahoma"/>
      <w:sz w:val="16"/>
      <w:szCs w:val="16"/>
    </w:rPr>
  </w:style>
  <w:style w:type="character" w:customStyle="1" w:styleId="aa">
    <w:name w:val="Текст выноски Знак"/>
    <w:link w:val="a9"/>
    <w:rsid w:val="00E26238"/>
    <w:rPr>
      <w:rFonts w:ascii="Tahoma" w:hAnsi="Tahoma" w:cs="Tahoma"/>
      <w:sz w:val="16"/>
      <w:szCs w:val="16"/>
    </w:rPr>
  </w:style>
  <w:style w:type="paragraph" w:styleId="ab">
    <w:name w:val="Revision"/>
    <w:hidden/>
    <w:rsid w:val="00E278FA"/>
    <w:rPr>
      <w:sz w:val="28"/>
      <w:szCs w:val="28"/>
    </w:rPr>
  </w:style>
  <w:style w:type="character" w:customStyle="1" w:styleId="10">
    <w:name w:val="Заголовок 1 Знак"/>
    <w:link w:val="1"/>
    <w:rsid w:val="00DC242D"/>
    <w:rPr>
      <w:sz w:val="28"/>
    </w:rPr>
  </w:style>
  <w:style w:type="character" w:customStyle="1" w:styleId="20">
    <w:name w:val="Заголовок 2 Знак"/>
    <w:link w:val="2"/>
    <w:rsid w:val="00DC242D"/>
    <w:rPr>
      <w:sz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nternet.garant.ru/" TargetMode="External"/><Relationship Id="rId13" Type="http://schemas.openxmlformats.org/officeDocument/2006/relationships/footer" Target="footer1.xml"/><Relationship Id="rId1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image" Target="media/image2.png"/><Relationship Id="rId5" Type="http://schemas.openxmlformats.org/officeDocument/2006/relationships/endnotes" Target="endnotes.xml"/><Relationship Id="rId15" Type="http://schemas.openxmlformats.org/officeDocument/2006/relationships/footer" Target="footer2.xml"/><Relationship Id="rId10" Type="http://schemas.openxmlformats.org/officeDocument/2006/relationships/hyperlink" Target="https://internet.garant.ru/" TargetMode="External"/><Relationship Id="rId4" Type="http://schemas.openxmlformats.org/officeDocument/2006/relationships/footnotes" Target="footnotes.xml"/><Relationship Id="rId9" Type="http://schemas.openxmlformats.org/officeDocument/2006/relationships/hyperlink" Target="https://internet.garant.ru/" TargetMode="Externa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1447</Words>
  <Characters>8249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города Екатеринбурга</Company>
  <LinksUpToDate>false</LinksUpToDate>
  <CharactersWithSpaces>9677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larionova</dc:creator>
  <cp:lastModifiedBy>gtihaa</cp:lastModifiedBy>
  <cp:revision>2</cp:revision>
  <cp:lastPrinted>2026-03-17T09:24:00Z</cp:lastPrinted>
  <dcterms:created xsi:type="dcterms:W3CDTF">2026-03-19T03:42:00Z</dcterms:created>
  <dcterms:modified xsi:type="dcterms:W3CDTF">2026-03-19T03:42:00Z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Вид РК">
    <vt:lpwstr> </vt:lpwstr>
  </property>
  <property fmtid="{D5CDD505-2E9C-101B-9397-08002B2CF9AE}" pid="3" name="Временный номер">
    <vt:lpwstr> </vt:lpwstr>
  </property>
  <property fmtid="{D5CDD505-2E9C-101B-9397-08002B2CF9AE}" pid="4" name="Должность головного подписанта">
    <vt:lpwstr> </vt:lpwstr>
  </property>
  <property fmtid="{D5CDD505-2E9C-101B-9397-08002B2CF9AE}" pid="5" name="Заголовок">
    <vt:lpwstr> </vt:lpwstr>
  </property>
  <property fmtid="{D5CDD505-2E9C-101B-9397-08002B2CF9AE}" pid="6" name="Краткая должность головного подписанта">
    <vt:lpwstr> </vt:lpwstr>
  </property>
  <property fmtid="{D5CDD505-2E9C-101B-9397-08002B2CF9AE}" pid="7" name="Название органа головного подписанта">
    <vt:lpwstr> </vt:lpwstr>
  </property>
  <property fmtid="{D5CDD505-2E9C-101B-9397-08002B2CF9AE}" pid="8" name="Отметка исполнителя">
    <vt:lpwstr> </vt:lpwstr>
  </property>
  <property fmtid="{D5CDD505-2E9C-101B-9397-08002B2CF9AE}" pid="9" name="Получатели">
    <vt:lpwstr> </vt:lpwstr>
  </property>
  <property fmtid="{D5CDD505-2E9C-101B-9397-08002B2CF9AE}" pid="10" name="Рег.№">
    <vt:lpwstr> </vt:lpwstr>
  </property>
  <property fmtid="{D5CDD505-2E9C-101B-9397-08002B2CF9AE}" pid="11" name="Рег.дата">
    <vt:lpwstr> </vt:lpwstr>
  </property>
  <property fmtid="{D5CDD505-2E9C-101B-9397-08002B2CF9AE}" pid="12" name="ФИО головного подписанта">
    <vt:lpwstr> </vt:lpwstr>
  </property>
</Properties>
</file>