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4D" w:rsidRDefault="00E7594D" w:rsidP="009A4099">
      <w:pPr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6.3pt;width:46.1pt;height:50.3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29132578" r:id="rId6"/>
        </w:pict>
      </w:r>
      <w:r w:rsidRPr="00F70BAA">
        <w:rPr>
          <w:lang w:val="ru-RU"/>
        </w:rPr>
        <w:t xml:space="preserve">                                                                                           </w:t>
      </w:r>
    </w:p>
    <w:p w:rsidR="00E7594D" w:rsidRDefault="00E7594D" w:rsidP="00F70BAA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442F07">
        <w:rPr>
          <w:rFonts w:ascii="Times New Roman" w:hAnsi="Times New Roman"/>
          <w:sz w:val="24"/>
          <w:szCs w:val="24"/>
          <w:lang w:val="ru-RU"/>
        </w:rPr>
        <w:t>ЧЕЛЯБИНСКАЯ    ОБЛАСТЬ</w:t>
      </w:r>
    </w:p>
    <w:p w:rsidR="00E7594D" w:rsidRPr="00F70BAA" w:rsidRDefault="00E7594D" w:rsidP="00F70BA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F70BAA">
        <w:rPr>
          <w:rFonts w:ascii="Times New Roman" w:hAnsi="Times New Roman"/>
          <w:b/>
          <w:sz w:val="32"/>
          <w:szCs w:val="32"/>
          <w:lang w:val="ru-RU"/>
        </w:rPr>
        <w:t>СОБРАНИЕ  ДЕПУТАТОВ</w:t>
      </w:r>
    </w:p>
    <w:p w:rsidR="00E7594D" w:rsidRPr="00F70BAA" w:rsidRDefault="00E7594D" w:rsidP="00F70BA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F70BAA">
        <w:rPr>
          <w:rFonts w:ascii="Times New Roman" w:hAnsi="Times New Roman"/>
          <w:b/>
          <w:sz w:val="32"/>
          <w:szCs w:val="32"/>
          <w:lang w:val="ru-RU"/>
        </w:rPr>
        <w:t>ЗЛАТОУСТОВСКОГО ГОРОДСКОГО ОКРУГА</w:t>
      </w:r>
    </w:p>
    <w:p w:rsidR="00E7594D" w:rsidRPr="00F70BAA" w:rsidRDefault="00E7594D" w:rsidP="00F70BAA">
      <w:pPr>
        <w:jc w:val="center"/>
        <w:rPr>
          <w:b/>
          <w:sz w:val="4"/>
          <w:lang w:val="ru-RU"/>
        </w:rPr>
      </w:pPr>
    </w:p>
    <w:p w:rsidR="00E7594D" w:rsidRPr="00F70BAA" w:rsidRDefault="00E7594D" w:rsidP="00F70BAA">
      <w:pPr>
        <w:pBdr>
          <w:bottom w:val="single" w:sz="8" w:space="1" w:color="000000"/>
        </w:pBdr>
        <w:jc w:val="center"/>
        <w:rPr>
          <w:b/>
          <w:sz w:val="18"/>
          <w:szCs w:val="18"/>
          <w:lang w:val="ru-RU"/>
        </w:rPr>
      </w:pPr>
    </w:p>
    <w:p w:rsidR="00E7594D" w:rsidRDefault="00E7594D" w:rsidP="00BC147F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РЕШЕНИЕ</w:t>
      </w:r>
    </w:p>
    <w:p w:rsidR="00E7594D" w:rsidRDefault="00E7594D" w:rsidP="00F70BAA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№ 43-ЗГО</w:t>
      </w:r>
      <w:r w:rsidRPr="00F70BAA">
        <w:rPr>
          <w:rFonts w:ascii="Times New Roman" w:hAnsi="Times New Roman"/>
          <w:b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                                          от    04.07.</w:t>
      </w:r>
      <w:r w:rsidRPr="00F70BAA">
        <w:rPr>
          <w:rFonts w:ascii="Times New Roman" w:hAnsi="Times New Roman"/>
          <w:b/>
          <w:sz w:val="24"/>
          <w:szCs w:val="24"/>
          <w:lang w:val="ru-RU"/>
        </w:rPr>
        <w:t>2016 г.</w:t>
      </w:r>
    </w:p>
    <w:p w:rsidR="00E7594D" w:rsidRPr="00F70BAA" w:rsidRDefault="00E7594D" w:rsidP="00F70BAA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E7594D" w:rsidRPr="0065790C" w:rsidRDefault="00E7594D" w:rsidP="00242D1A">
      <w:pPr>
        <w:rPr>
          <w:rStyle w:val="a"/>
          <w:rFonts w:ascii="Times New Roman" w:hAnsi="Times New Roman"/>
          <w:color w:val="auto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О внесении изменений в </w:t>
      </w:r>
      <w:r w:rsidRPr="0065790C">
        <w:rPr>
          <w:rFonts w:ascii="Times New Roman" w:hAnsi="Times New Roman"/>
          <w:sz w:val="24"/>
          <w:szCs w:val="24"/>
        </w:rPr>
        <w:fldChar w:fldCharType="begin"/>
      </w:r>
      <w:r w:rsidRPr="0065790C">
        <w:rPr>
          <w:rFonts w:ascii="Times New Roman" w:hAnsi="Times New Roman"/>
          <w:sz w:val="24"/>
          <w:szCs w:val="24"/>
        </w:rPr>
        <w:instrText>HYPERLINK</w:instrText>
      </w:r>
      <w:r w:rsidRPr="0065790C">
        <w:rPr>
          <w:rFonts w:ascii="Times New Roman" w:hAnsi="Times New Roman"/>
          <w:sz w:val="24"/>
          <w:szCs w:val="24"/>
          <w:lang w:val="ru-RU"/>
        </w:rPr>
        <w:instrText xml:space="preserve"> "</w:instrText>
      </w:r>
      <w:r w:rsidRPr="0065790C">
        <w:rPr>
          <w:rFonts w:ascii="Times New Roman" w:hAnsi="Times New Roman"/>
          <w:sz w:val="24"/>
          <w:szCs w:val="24"/>
        </w:rPr>
        <w:instrText>garantF</w:instrText>
      </w:r>
      <w:r w:rsidRPr="0065790C">
        <w:rPr>
          <w:rFonts w:ascii="Times New Roman" w:hAnsi="Times New Roman"/>
          <w:sz w:val="24"/>
          <w:szCs w:val="24"/>
          <w:lang w:val="ru-RU"/>
        </w:rPr>
        <w:instrText>1://8693939.0"</w:instrText>
      </w:r>
      <w:r w:rsidRPr="00821E13">
        <w:rPr>
          <w:rFonts w:ascii="Times New Roman" w:hAnsi="Times New Roman"/>
          <w:sz w:val="24"/>
          <w:szCs w:val="24"/>
        </w:rPr>
      </w:r>
      <w:r w:rsidRPr="0065790C">
        <w:rPr>
          <w:rFonts w:ascii="Times New Roman" w:hAnsi="Times New Roman"/>
          <w:sz w:val="24"/>
          <w:szCs w:val="24"/>
        </w:rPr>
        <w:fldChar w:fldCharType="separate"/>
      </w:r>
      <w:r w:rsidRPr="0065790C"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t xml:space="preserve">решение   </w:t>
      </w:r>
    </w:p>
    <w:p w:rsidR="00E7594D" w:rsidRPr="0065790C" w:rsidRDefault="00E7594D" w:rsidP="00242D1A">
      <w:pPr>
        <w:rPr>
          <w:rStyle w:val="a"/>
          <w:rFonts w:ascii="Times New Roman" w:hAnsi="Times New Roman"/>
          <w:color w:val="auto"/>
          <w:sz w:val="24"/>
          <w:szCs w:val="24"/>
          <w:lang w:val="ru-RU"/>
        </w:rPr>
      </w:pPr>
      <w:r w:rsidRPr="0065790C"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t xml:space="preserve">Собрания депутатов Златоустовского   </w:t>
      </w:r>
    </w:p>
    <w:p w:rsidR="00E7594D" w:rsidRPr="0065790C" w:rsidRDefault="00E7594D" w:rsidP="00242D1A">
      <w:pPr>
        <w:rPr>
          <w:rStyle w:val="a"/>
          <w:rFonts w:ascii="Times New Roman" w:hAnsi="Times New Roman"/>
          <w:color w:val="auto"/>
          <w:sz w:val="24"/>
          <w:szCs w:val="24"/>
          <w:lang w:val="ru-RU"/>
        </w:rPr>
      </w:pPr>
      <w:r w:rsidRPr="0065790C"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t>городского округ</w:t>
      </w:r>
      <w:r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t>а Челябинской области</w:t>
      </w:r>
      <w:r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br/>
        <w:t>от 06.07.</w:t>
      </w:r>
      <w:r w:rsidRPr="0065790C"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t xml:space="preserve">2012 г. </w:t>
      </w:r>
      <w:r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t>№</w:t>
      </w:r>
      <w:r w:rsidRPr="0065790C">
        <w:rPr>
          <w:rStyle w:val="a"/>
          <w:rFonts w:ascii="Times New Roman" w:hAnsi="Times New Roman"/>
          <w:color w:val="auto"/>
          <w:sz w:val="24"/>
          <w:szCs w:val="24"/>
        </w:rPr>
        <w:t> </w:t>
      </w:r>
      <w:r w:rsidRPr="0065790C"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t>30-ЗГО</w:t>
      </w:r>
      <w:r w:rsidRPr="0065790C"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br/>
        <w:t xml:space="preserve">«Об утверждении Правил благоустройства   </w:t>
      </w:r>
    </w:p>
    <w:p w:rsidR="00E7594D" w:rsidRPr="0065790C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t xml:space="preserve">территории Златоустовского </w:t>
      </w:r>
      <w:r w:rsidRPr="0065790C">
        <w:rPr>
          <w:rStyle w:val="a"/>
          <w:rFonts w:ascii="Times New Roman" w:hAnsi="Times New Roman"/>
          <w:color w:val="auto"/>
          <w:sz w:val="24"/>
          <w:szCs w:val="24"/>
          <w:lang w:val="ru-RU"/>
        </w:rPr>
        <w:br/>
        <w:t>городского округа</w:t>
      </w:r>
      <w:r w:rsidRPr="0065790C">
        <w:rPr>
          <w:rFonts w:ascii="Times New Roman" w:hAnsi="Times New Roman"/>
          <w:sz w:val="24"/>
          <w:szCs w:val="24"/>
        </w:rPr>
        <w:fldChar w:fldCharType="end"/>
      </w:r>
      <w:r w:rsidRPr="0065790C">
        <w:rPr>
          <w:rFonts w:ascii="Times New Roman" w:hAnsi="Times New Roman"/>
          <w:sz w:val="24"/>
          <w:szCs w:val="24"/>
          <w:lang w:val="ru-RU"/>
        </w:rPr>
        <w:t xml:space="preserve">»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65790C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E7594D" w:rsidRPr="0065790C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</w:p>
    <w:p w:rsidR="00E7594D" w:rsidRDefault="00E7594D" w:rsidP="00242D1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65790C">
        <w:rPr>
          <w:rFonts w:ascii="Times New Roman" w:hAnsi="Times New Roman"/>
          <w:sz w:val="24"/>
          <w:szCs w:val="24"/>
          <w:lang w:val="ru-RU"/>
        </w:rPr>
        <w:t xml:space="preserve"> В целях уточнения действующего муниципального нормативного правового акта, руководствуясь законом Челябинской области от 27.05.2010 г. № 584-ЗО «Об административных правонарушениях в Челябинской области», </w:t>
      </w:r>
    </w:p>
    <w:p w:rsidR="00E7594D" w:rsidRPr="0065790C" w:rsidRDefault="00E7594D" w:rsidP="00242D1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Собрание депутатов Златоустовского городского округа РЕШАЕТ:</w:t>
      </w:r>
    </w:p>
    <w:p w:rsidR="00E7594D" w:rsidRPr="0065790C" w:rsidRDefault="00E7594D" w:rsidP="00242D1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1. Внести изменения в </w:t>
      </w:r>
      <w:hyperlink r:id="rId7" w:history="1">
        <w:r w:rsidRPr="0065790C"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>решение Собрания депутатов Златоустовского городского округ</w:t>
        </w:r>
        <w:r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>а Челябинской области от 06.07.</w:t>
        </w:r>
        <w:r w:rsidRPr="0065790C"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 xml:space="preserve">2012 г. </w:t>
        </w:r>
        <w:r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 xml:space="preserve">№ </w:t>
        </w:r>
        <w:r w:rsidRPr="0065790C"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>30-ЗГО «Об утв</w:t>
        </w:r>
        <w:r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 xml:space="preserve">ерждении Правил благоустройства территории Златоустовского </w:t>
        </w:r>
        <w:r w:rsidRPr="0065790C"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>городского округа</w:t>
        </w:r>
      </w:hyperlink>
      <w:r w:rsidRPr="0065790C">
        <w:rPr>
          <w:rFonts w:ascii="Times New Roman" w:hAnsi="Times New Roman"/>
          <w:sz w:val="24"/>
          <w:szCs w:val="24"/>
          <w:lang w:val="ru-RU"/>
        </w:rPr>
        <w:t>» согласно приложению.</w:t>
      </w: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2.</w:t>
      </w:r>
      <w:bookmarkStart w:id="0" w:name="sub_5"/>
      <w:r w:rsidRPr="0065790C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8" w:history="1">
        <w:r w:rsidRPr="0065790C"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>Опубликовать</w:t>
        </w:r>
      </w:hyperlink>
      <w:r w:rsidRPr="0065790C">
        <w:rPr>
          <w:rFonts w:ascii="Times New Roman" w:hAnsi="Times New Roman"/>
          <w:sz w:val="24"/>
          <w:szCs w:val="24"/>
          <w:lang w:val="ru-RU"/>
        </w:rPr>
        <w:t xml:space="preserve"> настоящее решение в официальных средствах массовой информации.</w:t>
      </w:r>
    </w:p>
    <w:p w:rsidR="00E7594D" w:rsidRPr="0065790C" w:rsidRDefault="00E7594D" w:rsidP="00242D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4"/>
          <w:szCs w:val="24"/>
          <w:lang w:val="ru-RU" w:eastAsia="ru-RU"/>
        </w:rPr>
      </w:pPr>
      <w:bookmarkStart w:id="1" w:name="sub_6"/>
      <w:bookmarkEnd w:id="0"/>
      <w:r w:rsidRPr="0065790C">
        <w:rPr>
          <w:rFonts w:ascii="Times New Roman" w:hAnsi="Times New Roman"/>
          <w:kern w:val="0"/>
          <w:sz w:val="24"/>
          <w:szCs w:val="24"/>
          <w:lang w:val="ru-RU" w:eastAsia="ru-RU"/>
        </w:rPr>
        <w:t xml:space="preserve">3. </w:t>
      </w:r>
      <w:r w:rsidRPr="0065790C">
        <w:rPr>
          <w:rFonts w:ascii="Times New Roman" w:hAnsi="Times New Roman"/>
          <w:sz w:val="24"/>
          <w:szCs w:val="24"/>
          <w:lang w:val="ru-RU"/>
        </w:rPr>
        <w:t xml:space="preserve">Контроль выполнения настоящего решения возложить на комиссию </w:t>
      </w:r>
      <w:bookmarkEnd w:id="1"/>
      <w:r w:rsidRPr="0065790C">
        <w:rPr>
          <w:rFonts w:ascii="Times New Roman" w:hAnsi="Times New Roman"/>
          <w:sz w:val="24"/>
          <w:szCs w:val="24"/>
          <w:lang w:val="ru-RU"/>
        </w:rPr>
        <w:t>по городской инфраструктуре и жизнеобеспечению.</w:t>
      </w: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594D" w:rsidRPr="00242D1A" w:rsidRDefault="00E7594D" w:rsidP="00242D1A">
      <w:pPr>
        <w:pStyle w:val="a0"/>
      </w:pPr>
      <w:r w:rsidRPr="0065790C">
        <w:rPr>
          <w:rFonts w:ascii="Times New Roman" w:hAnsi="Times New Roman" w:cs="Times New Roman"/>
        </w:rPr>
        <w:t>Председатель Собрания депутатов</w:t>
      </w:r>
      <w:r w:rsidRPr="0065790C">
        <w:rPr>
          <w:rFonts w:ascii="Times New Roman" w:hAnsi="Times New Roman" w:cs="Times New Roman"/>
        </w:rPr>
        <w:br/>
        <w:t xml:space="preserve">Златоустовского городского округа  </w:t>
      </w:r>
      <w:r w:rsidRPr="0065790C">
        <w:t xml:space="preserve">                   </w:t>
      </w:r>
      <w:r w:rsidRPr="0065790C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           </w:t>
      </w:r>
      <w:r w:rsidRPr="0065790C">
        <w:rPr>
          <w:rFonts w:ascii="Times New Roman" w:hAnsi="Times New Roman"/>
        </w:rPr>
        <w:t>А.М. Карюков</w:t>
      </w:r>
    </w:p>
    <w:p w:rsidR="00E7594D" w:rsidRPr="00242D1A" w:rsidRDefault="00E7594D" w:rsidP="00242D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594D" w:rsidRDefault="00E7594D" w:rsidP="00242D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594D" w:rsidRDefault="00E7594D" w:rsidP="00242D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594D" w:rsidRDefault="00E7594D" w:rsidP="00242D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594D" w:rsidRDefault="00E7594D" w:rsidP="00F70BAA">
      <w:pPr>
        <w:tabs>
          <w:tab w:val="left" w:pos="8789"/>
        </w:tabs>
        <w:rPr>
          <w:rFonts w:ascii="Times New Roman" w:hAnsi="Times New Roman"/>
          <w:sz w:val="28"/>
          <w:szCs w:val="28"/>
          <w:lang w:val="ru-RU"/>
        </w:rPr>
      </w:pPr>
      <w:r w:rsidRPr="0034660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</w:p>
    <w:p w:rsidR="00E7594D" w:rsidRDefault="00E7594D" w:rsidP="00F70BAA">
      <w:pPr>
        <w:tabs>
          <w:tab w:val="left" w:pos="8789"/>
        </w:tabs>
        <w:rPr>
          <w:rFonts w:ascii="Times New Roman" w:hAnsi="Times New Roman"/>
          <w:sz w:val="28"/>
          <w:szCs w:val="28"/>
          <w:lang w:val="ru-RU"/>
        </w:rPr>
      </w:pPr>
    </w:p>
    <w:p w:rsidR="00E7594D" w:rsidRDefault="00E7594D" w:rsidP="00F70BAA">
      <w:pPr>
        <w:tabs>
          <w:tab w:val="left" w:pos="8789"/>
        </w:tabs>
        <w:rPr>
          <w:rFonts w:ascii="Times New Roman" w:hAnsi="Times New Roman"/>
          <w:sz w:val="28"/>
          <w:szCs w:val="28"/>
          <w:lang w:val="ru-RU"/>
        </w:rPr>
      </w:pPr>
    </w:p>
    <w:p w:rsidR="00E7594D" w:rsidRDefault="00E7594D" w:rsidP="00F70BAA">
      <w:pPr>
        <w:tabs>
          <w:tab w:val="left" w:pos="8789"/>
        </w:tabs>
        <w:rPr>
          <w:rFonts w:ascii="Times New Roman" w:hAnsi="Times New Roman"/>
          <w:sz w:val="28"/>
          <w:szCs w:val="28"/>
          <w:lang w:val="ru-RU"/>
        </w:rPr>
      </w:pPr>
    </w:p>
    <w:p w:rsidR="00E7594D" w:rsidRDefault="00E7594D" w:rsidP="00242D1A">
      <w:pPr>
        <w:tabs>
          <w:tab w:val="left" w:pos="8789"/>
        </w:tabs>
        <w:ind w:firstLine="57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7594D" w:rsidRDefault="00E7594D" w:rsidP="00A94858">
      <w:pPr>
        <w:pStyle w:val="NormalWeb"/>
        <w:ind w:left="5664"/>
        <w:rPr>
          <w:color w:val="000000"/>
        </w:rPr>
      </w:pPr>
      <w:r>
        <w:rPr>
          <w:color w:val="000000"/>
        </w:rPr>
        <w:t xml:space="preserve">Приложение </w:t>
      </w:r>
    </w:p>
    <w:p w:rsidR="00E7594D" w:rsidRDefault="00E7594D" w:rsidP="00A94858">
      <w:pPr>
        <w:pStyle w:val="NormalWeb"/>
        <w:ind w:left="5664"/>
        <w:rPr>
          <w:color w:val="000000"/>
        </w:rPr>
      </w:pPr>
      <w:r>
        <w:rPr>
          <w:color w:val="000000"/>
        </w:rPr>
        <w:t xml:space="preserve">к решению Собрания депутатов </w:t>
      </w:r>
    </w:p>
    <w:p w:rsidR="00E7594D" w:rsidRDefault="00E7594D" w:rsidP="00A94858">
      <w:pPr>
        <w:pStyle w:val="NormalWeb"/>
        <w:ind w:left="5664"/>
        <w:rPr>
          <w:color w:val="000000"/>
        </w:rPr>
      </w:pPr>
      <w:r>
        <w:rPr>
          <w:color w:val="000000"/>
        </w:rPr>
        <w:t xml:space="preserve">Златоустовского городского округа </w:t>
      </w:r>
    </w:p>
    <w:p w:rsidR="00E7594D" w:rsidRDefault="00E7594D" w:rsidP="00A94858">
      <w:pPr>
        <w:pStyle w:val="NormalWeb"/>
        <w:ind w:left="5664"/>
        <w:rPr>
          <w:color w:val="000000"/>
        </w:rPr>
      </w:pPr>
      <w:r>
        <w:rPr>
          <w:color w:val="000000"/>
        </w:rPr>
        <w:t xml:space="preserve">от 04.07.2016 г.  № 43-ЗГО            </w:t>
      </w:r>
    </w:p>
    <w:p w:rsidR="00E7594D" w:rsidRDefault="00E7594D" w:rsidP="00242D1A">
      <w:pPr>
        <w:rPr>
          <w:rFonts w:ascii="Times New Roman" w:hAnsi="Times New Roman"/>
          <w:sz w:val="28"/>
          <w:szCs w:val="28"/>
          <w:lang w:val="ru-RU"/>
        </w:rPr>
      </w:pPr>
    </w:p>
    <w:p w:rsidR="00E7594D" w:rsidRPr="00242D1A" w:rsidRDefault="00E7594D" w:rsidP="00242D1A">
      <w:pPr>
        <w:rPr>
          <w:rFonts w:ascii="Times New Roman" w:hAnsi="Times New Roman"/>
          <w:sz w:val="28"/>
          <w:szCs w:val="28"/>
          <w:lang w:val="ru-RU"/>
        </w:rPr>
      </w:pPr>
    </w:p>
    <w:p w:rsidR="00E7594D" w:rsidRPr="0065790C" w:rsidRDefault="00E7594D" w:rsidP="00242D1A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Изменения в решение Собрания депутатов Златоустовского городского округа от 06.07.2012 г. </w:t>
      </w:r>
      <w:hyperlink r:id="rId9" w:history="1">
        <w:r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>№</w:t>
        </w:r>
        <w:r w:rsidRPr="0065790C">
          <w:rPr>
            <w:rStyle w:val="a"/>
            <w:rFonts w:ascii="Times New Roman" w:hAnsi="Times New Roman"/>
            <w:color w:val="auto"/>
            <w:sz w:val="24"/>
            <w:szCs w:val="24"/>
          </w:rPr>
          <w:t> </w:t>
        </w:r>
        <w:r w:rsidRPr="0065790C"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>30-ЗГО «Об утверждении Пр</w:t>
        </w:r>
        <w:r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 xml:space="preserve">авил благоустройства территории Златоустовского </w:t>
        </w:r>
        <w:r w:rsidRPr="0065790C">
          <w:rPr>
            <w:rStyle w:val="a"/>
            <w:rFonts w:ascii="Times New Roman" w:hAnsi="Times New Roman"/>
            <w:color w:val="auto"/>
            <w:sz w:val="24"/>
            <w:szCs w:val="24"/>
            <w:lang w:val="ru-RU"/>
          </w:rPr>
          <w:t>городского округа</w:t>
        </w:r>
      </w:hyperlink>
      <w:r w:rsidRPr="0065790C">
        <w:rPr>
          <w:rFonts w:ascii="Times New Roman" w:hAnsi="Times New Roman"/>
          <w:sz w:val="24"/>
          <w:szCs w:val="24"/>
          <w:lang w:val="ru-RU"/>
        </w:rPr>
        <w:t>»</w:t>
      </w:r>
    </w:p>
    <w:p w:rsidR="00E7594D" w:rsidRPr="0065790C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42D1A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Пункт 4 приложения дополнить подпунктами 33-42 следующего содержания:</w:t>
      </w:r>
    </w:p>
    <w:p w:rsidR="00E7594D" w:rsidRPr="0065790C" w:rsidRDefault="00E7594D" w:rsidP="00242D1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       33) </w:t>
      </w:r>
      <w:r w:rsidRPr="0065790C">
        <w:rPr>
          <w:rFonts w:ascii="Times New Roman" w:hAnsi="Times New Roman"/>
          <w:bCs/>
          <w:sz w:val="24"/>
          <w:szCs w:val="24"/>
          <w:lang w:val="ru-RU"/>
        </w:rPr>
        <w:t xml:space="preserve">Фасад здания, сооружения – </w:t>
      </w:r>
      <w:r w:rsidRPr="0065790C">
        <w:rPr>
          <w:rFonts w:ascii="Times New Roman" w:hAnsi="Times New Roman"/>
          <w:sz w:val="24"/>
          <w:szCs w:val="24"/>
          <w:lang w:val="ru-RU"/>
        </w:rPr>
        <w:t>наружная сторона здания, сооружения;</w:t>
      </w:r>
    </w:p>
    <w:p w:rsidR="00E7594D" w:rsidRPr="0065790C" w:rsidRDefault="00E7594D" w:rsidP="00242D1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bCs/>
          <w:sz w:val="24"/>
          <w:szCs w:val="24"/>
          <w:lang w:val="ru-RU"/>
        </w:rPr>
        <w:t xml:space="preserve">       34) Лицевой фасад</w:t>
      </w:r>
      <w:r w:rsidRPr="0065790C">
        <w:rPr>
          <w:rFonts w:ascii="Times New Roman" w:hAnsi="Times New Roman"/>
          <w:sz w:val="24"/>
          <w:szCs w:val="24"/>
          <w:lang w:val="ru-RU"/>
        </w:rPr>
        <w:t xml:space="preserve"> – фасад здания, сооружения, выходящий на улично-дорожную сеть города;</w:t>
      </w: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bCs/>
          <w:sz w:val="24"/>
          <w:szCs w:val="24"/>
          <w:lang w:val="ru-RU"/>
        </w:rPr>
        <w:t xml:space="preserve">35) Архитектурный облик – </w:t>
      </w:r>
      <w:r w:rsidRPr="0065790C">
        <w:rPr>
          <w:rFonts w:ascii="Times New Roman" w:hAnsi="Times New Roman"/>
          <w:sz w:val="24"/>
          <w:szCs w:val="24"/>
          <w:lang w:val="ru-RU"/>
        </w:rPr>
        <w:t>пространственно-композиционное решение, при котором взаимоувязка элементов осуществлена с учетом воплощенных архитектурных решений, соразмерности пропорций, метроритмических закономерностей, пластики и цвета;</w:t>
      </w: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36) </w:t>
      </w:r>
      <w:r w:rsidRPr="0065790C">
        <w:rPr>
          <w:rFonts w:ascii="Times New Roman" w:hAnsi="Times New Roman"/>
          <w:bCs/>
          <w:sz w:val="24"/>
          <w:szCs w:val="24"/>
          <w:lang w:val="ru-RU"/>
        </w:rPr>
        <w:t>Комплексное решение</w:t>
      </w:r>
      <w:r w:rsidRPr="0065790C">
        <w:rPr>
          <w:rFonts w:ascii="Times New Roman" w:hAnsi="Times New Roman"/>
          <w:sz w:val="24"/>
          <w:szCs w:val="24"/>
          <w:lang w:val="ru-RU"/>
        </w:rPr>
        <w:t xml:space="preserve"> – взаимоувязанное расположение элементов в соответствии с решением функциональных, конструктивных и эстетических требований к объекту;</w:t>
      </w: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bCs/>
          <w:sz w:val="24"/>
          <w:szCs w:val="24"/>
          <w:lang w:val="ru-RU"/>
        </w:rPr>
        <w:t xml:space="preserve">37) Объемно-пространственное решение – </w:t>
      </w:r>
      <w:r w:rsidRPr="0065790C">
        <w:rPr>
          <w:rFonts w:ascii="Times New Roman" w:hAnsi="Times New Roman"/>
          <w:sz w:val="24"/>
          <w:szCs w:val="24"/>
          <w:lang w:val="ru-RU"/>
        </w:rPr>
        <w:t>моделирование объема здания на основе взаимосвязи назначения, габаритов, формы помещений в плане и в общем объеме здания;</w:t>
      </w:r>
    </w:p>
    <w:p w:rsidR="00E7594D" w:rsidRPr="0065790C" w:rsidRDefault="00E7594D" w:rsidP="00BC0916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38) вывески - дополнительные элементы и устройства, предназначенные для размещения сведений информационного характера о фирменном наименовании (наименовании) заинтересованного лица, указанного в учредительных документах, в целях информирования потребителей (третьих лиц), на которых могут быть размещены товарный знак или знак обслуживания, правообладателем которого является заинтересованное лицо, а также сведения информационного характера о наименовании заинтересованного лица, не совпадающем с наименованием заинтересованного лица, указанным в учредительных документах, сведения о виде (типе, профиле) его деятельности;</w:t>
      </w:r>
    </w:p>
    <w:p w:rsidR="00E7594D" w:rsidRPr="0065790C" w:rsidRDefault="00E7594D" w:rsidP="00BC0916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39) информационные доски - дополнительные элементы и устройства в виде табличек с максимальной площадью не более </w:t>
      </w:r>
      <w:smartTag w:uri="urn:schemas-microsoft-com:office:smarttags" w:element="metricconverter">
        <w:smartTagPr>
          <w:attr w:name="ProductID" w:val="0,5 кв. м"/>
        </w:smartTagPr>
        <w:r w:rsidRPr="0065790C">
          <w:rPr>
            <w:rFonts w:ascii="Times New Roman" w:hAnsi="Times New Roman"/>
            <w:sz w:val="24"/>
            <w:szCs w:val="24"/>
            <w:lang w:val="ru-RU"/>
          </w:rPr>
          <w:t>0,5 кв. м</w:t>
        </w:r>
      </w:smartTag>
      <w:r w:rsidRPr="0065790C">
        <w:rPr>
          <w:rFonts w:ascii="Times New Roman" w:hAnsi="Times New Roman"/>
          <w:sz w:val="24"/>
          <w:szCs w:val="24"/>
          <w:lang w:val="ru-RU"/>
        </w:rPr>
        <w:t>, размещаемых на поверхности стены при входе в здание или сооружение, занимаемое заинтересованным лицом, и предназначенных для размещения сведений информационного характера о фирменном наименовании (наименовании) организации заинтересованного лица, указанного в учредительных документах, месте ее нахождения и режиме работы;</w:t>
      </w:r>
    </w:p>
    <w:p w:rsidR="00E7594D" w:rsidRPr="0065790C" w:rsidRDefault="00E7594D" w:rsidP="00D21A41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40) настенные вывески - вывески, информационное поле которых расположено параллельно к поверхности стены или на иных конструктивных элементах фасадов зданий или сооружений над входом или окнами занимаемого заинтересованным лицом помещения и которые формируют основную горизонталь информационного поля фасада между окнами первого и второго этажей;</w:t>
      </w:r>
    </w:p>
    <w:p w:rsidR="00E7594D" w:rsidRPr="0065790C" w:rsidRDefault="00E7594D" w:rsidP="00D21A41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41) отнесенные вывески - вывески, информационное поле которых расположено параллельно к поверхности стены или на иных конструктивных элементах фасадов зданий или сооружений и которые размещаются в пределах фасада дома, где расположено помещение заинтересованного лица;</w:t>
      </w:r>
    </w:p>
    <w:p w:rsidR="00E7594D" w:rsidRPr="0065790C" w:rsidRDefault="00E7594D" w:rsidP="00D21A41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42) вывески в витринах - вывески, которые располагаются во внутреннем пространстве витрины и являются составной частью оформления витрин.</w:t>
      </w: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2. Раздел 4 Правил «Требования к содержанию и внешнему виду зданий, сооружений, объектов благоустройства» изложить  новой редакции:</w:t>
      </w: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4. Требования к содержанию и внешнему виду зданий, сооружений, объектов благоустройства».</w:t>
      </w:r>
    </w:p>
    <w:p w:rsidR="00E7594D" w:rsidRPr="0065790C" w:rsidRDefault="00E7594D" w:rsidP="00242D1A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F67491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 xml:space="preserve">ФАСАДЫ </w:t>
      </w:r>
    </w:p>
    <w:p w:rsidR="00E7594D" w:rsidRPr="0065790C" w:rsidRDefault="00E7594D" w:rsidP="00F67491">
      <w:pPr>
        <w:pStyle w:val="ConsPlusNormal"/>
        <w:jc w:val="both"/>
        <w:rPr>
          <w:sz w:val="24"/>
          <w:szCs w:val="24"/>
        </w:rPr>
      </w:pP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103. Содержание, ремонт и реставрация фасадов зданий, сооружений физическими и юридическими лицами, индивидуальными предпринимателями, в собственности или на ином вещном праве которых находятся указанные здания, сооружения или их части, осуществляются в целях обеспечения сохранности архитектурного облика Златоустовского городского округа.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104. Указанные лица обеспечивают своевременное производство работ по реставрации, ремонту и покраске фасадов зданий и их отдельных элементов (балконов, лоджий, водосточных труб и др.), а также поддерживают в чистоте и исправном состоянии расположенные на фасадах адресные таблицы, памятные доски и т.п.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При сдаче объекта в эксплуатацию оформляется паспорт фасада для последующего производства работ по ремонту и покраске в процессе эксплуатации.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Витрины магазинов и офисов, выходящих фасадами на улицы Златоустовского городского округа, должны иметь световое оформление. Режим работы освещения витрин должен соответствовать режиму работы наружного освещения.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Запрещается самовольное переоборудование фасадов зданий и их конструктивных элементов.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105. В зимнее время собственниками (в многоквартирных домах - лицами, осуществляющими по договору управление/эксплуатацию домами), владельцами и арендаторами зданий организуется своевременная очистка кровель и козырьков от снега, наледи и сосулек.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Очистка от наледеобразований кровель зданий на сторонах, выходящих на пешеходные зоны, производится немедленно по мере их образования с предварительной установкой ограждения опасных участков.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 xml:space="preserve">Крыши с наружным водоотводом периодически очищаются от снега, не допуская его накопления более </w:t>
      </w:r>
      <w:smartTag w:uri="urn:schemas-microsoft-com:office:smarttags" w:element="metricconverter">
        <w:smartTagPr>
          <w:attr w:name="ProductID" w:val="30 см"/>
        </w:smartTagPr>
        <w:r w:rsidRPr="0065790C">
          <w:rPr>
            <w:sz w:val="24"/>
            <w:szCs w:val="24"/>
          </w:rPr>
          <w:t>30 см</w:t>
        </w:r>
      </w:smartTag>
      <w:r w:rsidRPr="0065790C">
        <w:rPr>
          <w:sz w:val="24"/>
          <w:szCs w:val="24"/>
        </w:rPr>
        <w:t>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106. Очистка крыш зданий от снега и наледи со сбросом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производится на внутренние придомовые территории. Перед сбросом снега проводятся охранные мероприятия, обеспечивающие безопасность движения граждан. Сброшенный с кровель зданий снег и ледяные сосульки размещаются вдоль лотка проезжей части для последующего вывоза (по договору) организацией, убирающей проезжую часть улицы.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107. Запрещается сбрасывать снег, лед и мусор в воронки водосточных труб. При сбрасывании снега с крыш принимаются меры, обеспечивающие полную сохранность деревьев, кустарников, воздушных линий уличного электроосвещения, растяжек, рекламных конструкций, светофорных объектов, дорожных знаков, линий связи, таксофонов и др.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108. Пользователи нежилых помещений на основании полученного письменного уведомления от организации, осуществляющей очистку кровли, обеспечивают безопасность конструкций, выступающих за границы карнизного свеса, путем установки защитных экранов, настилов, навесов с целью предотвращения повреждения данных конструкций от сбрасываемого снега, наледи, сосулек с кровли многоквартирных домов,</w:t>
      </w:r>
    </w:p>
    <w:p w:rsidR="00E7594D" w:rsidRPr="0065790C" w:rsidRDefault="00E7594D" w:rsidP="00F67491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109. Пользователи нежилых помещений обеспечивают очистку козырьков входных групп от мусора, а в зимний период - снега, наледи и сосулек способами, гарантирующими безопасность окружающих и исключающими повреждение имущества третьих лиц.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109-1. Принципы организации содержания фасадов зданий и сооружений.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109-1-1. Ремонт фасадов зданий и сооружений, замена или устройство элементов фасада, а также изменение цветового или архитектурного решения осуществляются в соответствии с  документацией, направленной в Управление архитектуры и градостроительства Администрации округа (далее – УАиГ). 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Выработка рекомендаций и заключений по документации при возникновении разногласий осуществляется в соответствии с Положением о Градостроительном совете Златоустовского городского округа.</w:t>
      </w:r>
    </w:p>
    <w:p w:rsidR="00E7594D" w:rsidRPr="0065790C" w:rsidRDefault="00E7594D" w:rsidP="00F67491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109-1-2. Устройство и изменение элементов фасада зданий и сооружений, являющихся объектами культурного наследия, а также зданий и сооружений, находящихся в зонах охраны памятников истории и культуры города Златоуста, осуществляется в соответствии с Федеральным законом от 25 июня 2002 года №73-ФЗ «Об объектах культурного наследия (памятниках истории и культуры) народов Российской Федерации», Законом Челябинской </w:t>
      </w:r>
      <w:r>
        <w:rPr>
          <w:rFonts w:ascii="Times New Roman" w:hAnsi="Times New Roman"/>
          <w:sz w:val="24"/>
          <w:szCs w:val="24"/>
          <w:lang w:val="ru-RU"/>
        </w:rPr>
        <w:t>области от 12.05.2015 № 168-ЗО «</w:t>
      </w:r>
      <w:r w:rsidRPr="0065790C">
        <w:rPr>
          <w:rFonts w:ascii="Times New Roman" w:hAnsi="Times New Roman"/>
          <w:sz w:val="24"/>
          <w:szCs w:val="24"/>
          <w:lang w:val="ru-RU"/>
        </w:rPr>
        <w:t xml:space="preserve">Об объектах культурного наследия (памятниках истории и </w:t>
      </w:r>
      <w:r>
        <w:rPr>
          <w:rFonts w:ascii="Times New Roman" w:hAnsi="Times New Roman"/>
          <w:sz w:val="24"/>
          <w:szCs w:val="24"/>
          <w:lang w:val="ru-RU"/>
        </w:rPr>
        <w:t>культуры) в Челябинской области»</w:t>
      </w:r>
      <w:r w:rsidRPr="0065790C">
        <w:rPr>
          <w:rFonts w:ascii="Times New Roman" w:hAnsi="Times New Roman"/>
          <w:sz w:val="24"/>
          <w:szCs w:val="24"/>
          <w:lang w:val="ru-RU"/>
        </w:rPr>
        <w:t>, иными правовыми актами.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109-2. Требования к фасадам зданий:</w:t>
      </w:r>
    </w:p>
    <w:p w:rsidR="00E7594D" w:rsidRPr="0065790C" w:rsidRDefault="00E7594D" w:rsidP="00F6749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не должны иметь видимых повреждений строительной части, декоративной отделки и элементов фасада;</w:t>
      </w:r>
    </w:p>
    <w:p w:rsidR="00E7594D" w:rsidRPr="0065790C" w:rsidRDefault="00E7594D" w:rsidP="00F6749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на фасаде не должны размещаться посторонние надписи и объявления;</w:t>
      </w:r>
    </w:p>
    <w:p w:rsidR="00E7594D" w:rsidRPr="0065790C" w:rsidRDefault="00E7594D" w:rsidP="00F6749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на фасаде каждого здания должны быть установлены указатели номера здания и наименования улицы, проезда, переулка, площади;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4) на жилых зданиях, имеющих несколько входов (подъездов), у каждого входа (подъезда) должен быть установлен указатель номеров квартир, расположенных в данном входе (подъезде).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109-3. Устройство и изменение элементов фасада или цветового решения.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109-3-1. В состав элементов фасада входят: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1) приямки, входы в подвальные помещения и мусорокамеры;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2) входные группы (в том числе: ступени, площадки, перила, козырьки над входом, ограждения, стены, двери);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3) цоколь и отмостка;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4) плоскости стен;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5) выступающие элементы фасадов (в том числе: балконы, лоджии, эркеры, карнизы);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6) окна и витрины;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7) элементы кровли (в том числе: включая вентиляционные и дымовые трубы, ограждающие решетки, выходы на кровлю);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8) архитектурные детали и облицовка (в том числе: колонны, пилястры, розетки, капители, фризы, пояски);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9) водосточные трубы, включая воронки;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10) парапетные и оконные ограждения, решетки;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11) металлическая отделка окон, балконов, поясков, выступов цоколя, свесов;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12) навесные металлические конструкции (в том числе: флагодержатели, анкеры, пожарные лестницы, вентиляционное оборудование);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13) горизонтальные и вертикальные швы между панелями и блоками (фасады крупнопанельных и крупноблочных зданий);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14) стекла, рамы, балконные двери;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15) элементы подсветки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16) дополнительное оборудование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17) дополнительные элементы и устройства фасада.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109-4. Общие требования к устройству и изменению элементов фасада или цветового решения.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При устройстве и изменении элементов фасада или цветового решения учитывается: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1) историко-культурная ценность здания;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2) соответствие комплексному решению и архитектурному облику;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3) назначение, характер использования помещений;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4) надежность, безопасность элементов и конструкций;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109-4-1. Расположение элементов фасада, их габариты, характер устройства и внешний вид должны соответствовать архитектурному облику фасада, системе горизонтальных и вертикальных осей, объемно-пространственному решению зданий и сооружений, предусмотренному проектным решением.</w:t>
      </w:r>
    </w:p>
    <w:p w:rsidR="00E7594D" w:rsidRPr="0065790C" w:rsidRDefault="00E7594D" w:rsidP="00173F5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Не допускается повреждение поверхности откосов, элементов архитектурного оформления проема.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109-4-2. При изменении элементов фасада не рекомендуется: 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1) окраска откосов и наличников, фрагментарная окраска или облицовка участка фасада вокруг проема, не соответствующие проектному решению отделки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2) окраска поверхностей, облицованных камнем.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109-5. Устройство и оборудование окон и витрин.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109-5-1. Устройство и оборудование окон и витрин осуществляются в соответствии с общими требованиями к устройству и изменению элементов фасада или цветового решения, установленными п.109-4 настоящих Правил.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109-5-2. При ремонте и замене оконных блоков не допускается изменение цветового решения, рисунка и толщины переплетов и других элементов устройства и оборудования окон и витрин, не соответствующее проектному решению и архитектурному облику фасада.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109-5-3. Принципы устройства и содержания окон и витрин: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1) замена старых оконных заполнений современными оконными и витринными конструкциями выполняется в соответствии с архитектурным обликом фасада (рисунком и толщиной переплетов, цветовым решением, сохранение цвета и текстуры материалов);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2) оформление витрин должно иметь комплексное решение, единое цветовое решение и подсветку;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3) окна и витрины должны быть оборудованы подоконниками, системами водоотвода, окрашенными в цвет оконных конструкций или основного цвета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4) цветовое решение решеток и защитных экранов выполняется согласно комплексному решению и архитектурному облику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5) устройства озеленения на фасадах размещаются упорядоченно, в соответствии с архитектурным обликом.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109-6. Устройство и оборудование входных групп.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109-6-1. 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решения, установленными п.109-4 настоящих Правил.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109-6-2. Возможность размещения дополнительных входных групп определяется на основе общей концепции фасада с учетом архитектурного решения, планировки помещений, расположения существующих входов.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109-6-3. Входные группы в объекты торговли и обслуживания должны решаться в едином комплексе с устройством и оформлением витрин, установкой дополнительных элементов фасада.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109-6-4. Оформление входных групп должно иметь комплексный характер, единое цветовое решение.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109-6-5. При замене, ремонте, эксплуатации элементов устройства и оборудования входных групп не допускается изменение их характеристик, установленных разработанной документацией.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Устройство ступеней, лестниц, крылец, приямков должно обеспечивать удобство и безопасность использования. Характер устройства, материалы, цветовое решение должны соответствовать комплексному решению фасада.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109-6-6. При устройстве и оборудовании входных групп должно быть предусмотрено освещение входа согласно требованиям СНиП 23-05-95 «Естественное и искусственное освещение».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109-6-7. Рекомендуется предусматривать сезонное озеленение, способствующие эстетической привлекательности фасада, обеспечивающие комплексное решение его оборудования и оформления. 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 109-7. Устройство и оборудование балконов и лоджий.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109-7-1. Устройство и оборудование балконов и лоджий осуществляются в соответствии с общими требованиями к устройству и изменению элементов фасада или цветового решения, установленными п.109-4 настоящих Правил.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109-7-2. Принципы архитектурного решения балконов и лоджий на фасадах: комплексное решение на всей поверхности фасада; 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поэтажная группировка (единый характер в соответствии с поэтажными членениями фасада);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вертикальная группировка (единый характер в соответствии с размещением вертикальных внутренних коммуникаций, эркеров);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соответствие остекления, габаритов, цветового решения, рисунка ограждений балконов и лоджий архитектурному облику фасада.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109-8 Дополнительное оборудование фасада.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109-8-1. Под дополнительным оборудованием фасада понимаются современные системы технического обеспечения внутренней эксплуатации зданий и сооружений и элементы оборудования, размещаемые на фасадах.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109-8-2. Основными видами дополнительного оборудования являются: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1) наружные блоки систем кондиционирования и вентиляции, вентиляционные трубопроводы;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2) антенны;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3) видеокамеры наружного наблюдения;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4) часы;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5) банкоматы;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6) оборудование для освещения территории Златоустовского городского округа.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109-8-3. Требования к размещению дополнительного оборудования на фасадах: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после установки дополнительного оборудования предусмотреть восстановление поврежденной отделки и элементов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комплексное решение размещения оборудования с учетом архитектурного облика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безопасность для людей;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размещение, не создающее помех для движения пешеходов и транспорта;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109-8-4 Принципы размещения наружных блоков систем кондиционирования и вентиляции, вентиляционных трубопроводов, антенн: 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размещение на поверхности лицевого фасада только при отсутствии возможности, в соответствии с планировкой помещений, размещения на дворовым фасаде; 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минимальный выход технических устройств на поверхность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маскировка наружных блоков, деталей (устройство декоративных решеток и экранов);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группировка ряда элементов на общей несущей</w:t>
      </w:r>
      <w:bookmarkStart w:id="2" w:name="_GoBack"/>
      <w:bookmarkEnd w:id="2"/>
      <w:r w:rsidRPr="0065790C">
        <w:rPr>
          <w:rFonts w:ascii="Times New Roman" w:hAnsi="Times New Roman"/>
          <w:sz w:val="24"/>
          <w:szCs w:val="24"/>
          <w:lang w:val="ru-RU"/>
        </w:rPr>
        <w:t xml:space="preserve"> основе;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расположение в соответствии с комплексным решением и архитектурным обликом фасада.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109-8-5. Размещение банкоматов на фасадах допускается: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встроенное в объеме витрины при условии сохранения единой плоскости и общего характера витринного заполнения;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встроенное в нише или дверном проеме при условии, что он не используется в качестве входа, с сохранением общего архитектурного решения, габаритов проема.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109-9. Дополнительные элементы и устройства фасадов.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109-9-1. Под дополнительными элементами и устройствами фасадов зданий и сооружений, содержащими сведения информационного характера (далее - дополнительные элементы и устройства), понимается размещаемое на фасадах, в том числе на конструктивных элементах фасадов зданий и сооружений, оборудование, содержащее информацию о юридических лицах или индивидуальных предпринимателях, органах государственной власти или местного самоуправления и лицах, заинтересованных в размещении сведений информационного характера (далее - заинтересованные лица), а также сведения, доведение которых до потребителя (третьих лиц) является обязательным в соответствии с федеральными законами.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109-9-2. Действие пункта 109-8-1. настоящих Правил не распространяется на рекламные конструкции, требования к размещению которых </w:t>
      </w:r>
      <w:r>
        <w:rPr>
          <w:rFonts w:ascii="Times New Roman" w:hAnsi="Times New Roman"/>
          <w:sz w:val="24"/>
          <w:szCs w:val="24"/>
          <w:lang w:val="ru-RU"/>
        </w:rPr>
        <w:t>определены Федеральным законом «О рекламе»</w:t>
      </w:r>
      <w:r w:rsidRPr="0065790C">
        <w:rPr>
          <w:rFonts w:ascii="Times New Roman" w:hAnsi="Times New Roman"/>
          <w:sz w:val="24"/>
          <w:szCs w:val="24"/>
          <w:lang w:val="ru-RU"/>
        </w:rPr>
        <w:t xml:space="preserve"> и муниципальными правовыми актами.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109-9-3. Общие требования к размещению и содержанию дополнительных элементов и устройств на фасаде: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109-9-3-1. Дополнительные элементы и устройства должны содержаться в технически исправном состоянии, без механических повреждений, быть очищены от грязи и мусора.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109-9-3-2. Принципы размещения: 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 xml:space="preserve">размещение дополнительных элементов и устройств в соответствии с архитектурным обликом фасада; 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размещение дополнительных элементов и устройств без повреждения отделки и элементов фасада, уничтожения в ходе работ по монтажу и демонтажу исторических фрагментов, декоративного убранства фасадов зданий и сооружений;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комплексное решение на фасаде;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размещение дополнительных элементов и устройств не должно мешать визуальному восприятию архитектурных объектов.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109-9-4. Место размещения и параметры дополнительных элементов на общественных зданиях (в том числе: торговых, развлекательных центрах, театрах, цирках), а также на нестационарных торговых объектах определяются в соответствии с разработанным комплексным решением наружного оформления объекта.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109-9.5. Дополнительные элементы информационного характера: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1) устройство дополнительных элементов информационного характера осуществляются правообладателем организации, информация о которой содержится в данных информационных элементах, в соответствии с общими требованиями к размещению и содержанию дополнительных элементов и устройств на фасаде, установленными п.106-3. настоящих Правил.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2) на фасаде правообладателем организации может быть установлена только одна вывеска, в том числе в виде комплекса идентичных взаимосвязанных элементов одной конструкции.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3) информационное поле вывесок должно располагаться непосредственно над входом или на части фасада, соответствующей занимаемому заинтересованным лицом помещению, между окнами 1-го и 2-го этажей или над окнами цокольного этажа, на единой горизонтальной оси с другими вывесками в пределах фасада.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4) в границах охранной зоны информационное поле настенных и отнесенных вывесок, настенных указателей должно выполняться из отдельных элементов (в том числе: букв, обозначений, декоративных элементов) без использования непрозрачной основы для крепления отдельных элементов вывески (далее - фоновые подложки), выделяющихся на фасаде здания и сооружения.</w:t>
      </w:r>
    </w:p>
    <w:p w:rsidR="00E7594D" w:rsidRPr="0065790C" w:rsidRDefault="00E7594D" w:rsidP="002A2D3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5) использование прозрачной основы для крепления отдельных элементов вывески (бесфоновые подложки), а также использование коробов сложной формы в границах охранной зоны рекомендуется в случае сложной конфигурации фасада, угрозы повреждения декоративного убранства фасада здания или сооружения и другой технической необходимости, влияющей на внешний архитектурный облик и техническое состояние фасада здания и сооружения.</w:t>
      </w:r>
    </w:p>
    <w:p w:rsidR="00E7594D" w:rsidRPr="0065790C" w:rsidRDefault="00E7594D" w:rsidP="002A2D3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6) использование фоновых подложек, световых коробов, планшетов в границах охранной зоны рекомендуется в случае наличия архитектурно выделенных полей, предназначенных для размещения информации.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109-9-6. Не допускается размещение элементов информационного характера: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1) с выступом за боковые пределы фасада и без соблюдения архитектурных членений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2) в поле оконных и дверных проемов с изменением их конфигурации;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3) на ограждениях и плите балконов, лоджиях и эркерах (в границах охранной зоны);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4) на воротах, оградах;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5) в композиции исторических порталов, если это не предусмотрено архитектурным решением фасада;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6) над арочными проемами.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109-8.7. Прямой или отраженный свет от подсветки дополнительных элементов информационного характера  не должен быть направлен в окна жилых помещений.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109-8-8. Окраска и покрытие декоративными пленками поверхности остекления, установка вместо и перед стеклом элементов и устройств, содержащих сведения информационного характера, не допускаются.</w:t>
      </w:r>
    </w:p>
    <w:p w:rsidR="00E7594D" w:rsidRPr="0065790C" w:rsidRDefault="00E7594D" w:rsidP="0051021C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109-8-9. В случае размещения дополнительных элементов и устройств на одном фасаде с мемориальными досками внешние характеристики этих дополнительных элементов и устройств рекомендуется согласовывать со стилистическим и цветовым решением мемориальных досок и не должны нарушать целостного визуального восприятия рассматриваемого фасада.</w:t>
      </w:r>
    </w:p>
    <w:p w:rsidR="00E7594D" w:rsidRPr="0065790C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2D2502">
      <w:pPr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ДОРОЖНЫЕ ЗНАКИ, СВЕТОФОРНОЕ ХОЗЯЙСТВО, ОГРАЖДЕНИЯ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110. Поверхность дорожных знаков, устанавливаемых на объектах улично-дорожной сети, должна быть чистой, без повреждений.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111. Отдельные детали светофора или элементы его крепления не должны иметь видимых повреждений, разрушений и коррозии металлических элементов.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Рассеиватель не должен иметь сколов и трещин.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Символы, наносимые на рассеиватели, должны распознаваться с расстояния не менее 50 м, а сигнал светофора - 100 м.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112. Ограждения опасных для движения участков улиц, в том числе проходящих по мостам и путепроводам, элементы ограждений восстанавливаются или меняются в течение суток после обнаружения дефектов.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113. Информационные указатели, километровые знаки, парапеты и др. окрашиваются в соответствии с действующими государственными стандартами, промываются и очищаются от грязи. Все надписи на указателях должны быть четко различимы.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114. Места пересечения трамвайных путей с магистральными улицами с твердым покрытием выполняются из специальных материалов (металлических плит, резиновых и иных покрытий).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594D" w:rsidRDefault="00E7594D" w:rsidP="002D250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Default="00E7594D" w:rsidP="002D250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Default="00E7594D" w:rsidP="002D250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Pr="0065790C" w:rsidRDefault="00E7594D" w:rsidP="002D2502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НАРУЖНОЕ ОСВЕЩЕНИЕ</w:t>
      </w:r>
    </w:p>
    <w:p w:rsidR="00E7594D" w:rsidRPr="0065790C" w:rsidRDefault="00E7594D" w:rsidP="002D2502">
      <w:pPr>
        <w:pStyle w:val="ConsPlusNormal"/>
        <w:jc w:val="both"/>
        <w:rPr>
          <w:sz w:val="24"/>
          <w:szCs w:val="24"/>
        </w:rPr>
      </w:pP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115. Наружное освещение является элементом комплексного благоустройства, а также архитектурно-художественным средством формирования светоцветовой среды в темное время суток.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116. Организации, эксплуатирующие линии и оборудование уличного и дворового освещения на территории Златоустовского городского округа, обеспечивают бесперебойную работу наружного освещения в вечернее и ночное время суток.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Организации, эксплуатирующие осветительное оборудование, световую рекламу, установки архитектурно-художественного освещения и праздничной подсветки, обязаны ежедневно включать их при снижении уровня естественной освещенности в вечерние сумерки и отключать в утренние сумерки при ее повышении в соответствии с установленным графиком включения и отключения наружного освещения Златоустовского городского округа.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117. Эксплуатацию дворового освещения, козырькового освещения и освещения адресных таблиц (указатели наименования улиц, номеров домов) домов обеспечивают собственники помещений в многоквартирных домах либо лица, осуществляющие по договору управление/эксплуатацию многоквартирными домами.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118. Осветительное оборудование должно соответствовать требованиям пожарной безопасности и не представлять опасности для жизни и здоровья населения.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119. Металлические опоры, кронштейну и другие элементы устройств уличного освещения и контактной сети должны содержаться в чистоте, не иметь очагов коррозии и окрашиваться (цвет окраски согласовывается с управлением архитектуры и градостроительства администрации Златоустовского городского округа) собственниками либо эксплуатирующими организациями.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120. Вывоз поврежденных (сбитых) опор уличного освещения и контактной сети электрифицированного транспорта осуществляется собственниками либо эксплуатирующими опоры организациями: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- на основных магистралях - незамедлительно;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- на остальных территориях, а также демонтируемые опоры - в течение суток с момента обнаружения (демонтажа).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121. Не допускается самовольный снос или перенос элементов наружного освещения.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122. С целью художественно-светового оформления городской территории устанавливаются следующие виды наружного освещения: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1) уличное (утилитарное) освещение - освещение проезжей части магистралей, тоннелей, эстакад, мостов, улиц, площадей, автостоянок, территорий спортивных сооружений, а также пешеходных путей территории Златоустовского городского округа с целью обеспечения безопасного движения автотранспорта и пешеходов и для общей ориентации в городском пространстве;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2) архитектурно-художественное освещение - освещение фасадов зданий, сооружений, произведений монументального искусства для выявления их архитектурно-художественных особенностей и эстетической выразительности;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3) ландшафтное освещение - декоративное освещение зеленых насаждений, других элементов ландшафта и благоустройства в парках, скверах, пешеходных зонах с целью проявления их декоративно-художественных качеств;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4) рекламное и информационное освещение - конструкции с внутренним или внешним освещением: щитовые и объемно-пространственные конструкции, стенды, тумбы, панели-кронштейны, настенные панно, перетяжки, электронные табло, проекционные, лазерные средства, арки, порталы, рамы и иные технические средства стабильного территориального размещения, монтируемые и располагаемые на внешних стенах, крышах и иных конструктивных элементах зданий, строений и сооружений или вне их, а также витражи (витрины) в оконных, дверных проемах и арках зданий, функционально предназначенные для распространения рекламы или социальной рекламы; конструкции с элементами ориентирующей информации (информирующие о маршрутах движения и находящихся на них транспортных объектах), места остановок, стоянок, переходов и т.д.; световые сигналы, указывающие транспорту и пешеходам направления движения.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123. Освещение главных улиц, проспектов и площадей Златоустовского городского округа, а также расположенных на них отдельных зданий, сооружений и монументов выполняется в соответствии с основными направлениями архитектурного, дизайнерского и цветового оформления Златоустовского городского округа по согласованию с управлением архитектуры и градостроительства администрации Златоустовского городского округа.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Установки архитектурно-художественного освещения должны иметь два режима работы: повседневный и праздничный.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124. Монтаж и эксплуатация линий уличного освещения и элементов праздничной подсветки (иллюминации) улиц, проспектов и площадей Златоустовского городского округа осуществляются специализированной энергетической организацией в соответствии с требованиями законодательства.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Монтаж и эксплуатация установок архитектурно-художественного освещения и праздничной подсветки отдельных зданий и сооружений осуществляются собственником (арендатором) здания либо специализированной организацией, привлекаемой собственником (арендатором) по договору.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Эксплуатация наружного освещения осуществляется в соответствии с техническими требованиями, установленными законодательством.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Каждый объект наружного освещения должен иметь рабочий проект и исполнительную документацию. Проектирование объектов наружного освещения,</w:t>
      </w:r>
      <w:r w:rsidRPr="0065790C">
        <w:rPr>
          <w:sz w:val="24"/>
          <w:szCs w:val="24"/>
          <w:lang w:eastAsia="ru-RU"/>
        </w:rPr>
        <w:t xml:space="preserve"> </w:t>
      </w:r>
      <w:r w:rsidRPr="0065790C">
        <w:rPr>
          <w:sz w:val="24"/>
          <w:szCs w:val="24"/>
        </w:rPr>
        <w:t>уровень освещенности городских территорий, архитектурного освещения зданий и сооружений и элементов фасадов, информационное освещение, а также контроль за их состоянием в процессе эксплуатации осуществляются в соответствии с требованиями</w:t>
      </w:r>
      <w:r>
        <w:rPr>
          <w:sz w:val="24"/>
          <w:szCs w:val="24"/>
        </w:rPr>
        <w:t xml:space="preserve"> Свода правил СП 52.13330.2011 «</w:t>
      </w:r>
      <w:r w:rsidRPr="0065790C">
        <w:rPr>
          <w:sz w:val="24"/>
          <w:szCs w:val="24"/>
        </w:rPr>
        <w:t>СНиП 23-05-95*. Естеств</w:t>
      </w:r>
      <w:r>
        <w:rPr>
          <w:sz w:val="24"/>
          <w:szCs w:val="24"/>
        </w:rPr>
        <w:t>енное и искусственное освещение»</w:t>
      </w:r>
      <w:r w:rsidRPr="0065790C">
        <w:rPr>
          <w:sz w:val="24"/>
          <w:szCs w:val="24"/>
        </w:rPr>
        <w:t xml:space="preserve"> и с учетом обеспечения: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1) экономичности и энергоэффективности применяемых установок, рационального распределения и использования электроэнергии;</w:t>
      </w:r>
    </w:p>
    <w:p w:rsidR="00E7594D" w:rsidRPr="0065790C" w:rsidRDefault="00E7594D" w:rsidP="002D2502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2) эстетики элементов осветительных установок, их дизайна, качества материалов и изделий при их восприятии в дневное и ночное время.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3) единого решения наружного освещения в границах объекта благоустройства;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4) соответствия архитектурно-художественного решения устройств наружного освещения характеру окружения;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5) безопасности, комфорту.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124-1. Основными типами устройств декоративного наружного освещения являются:</w:t>
      </w:r>
    </w:p>
    <w:p w:rsidR="00E7594D" w:rsidRPr="0065790C" w:rsidRDefault="00E7594D" w:rsidP="002D2502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1) светильники на вертикальных стойках;</w:t>
      </w:r>
    </w:p>
    <w:p w:rsidR="00E7594D" w:rsidRPr="0065790C" w:rsidRDefault="00E7594D" w:rsidP="002D2502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2) прожектора;</w:t>
      </w:r>
    </w:p>
    <w:p w:rsidR="00E7594D" w:rsidRPr="0065790C" w:rsidRDefault="00E7594D" w:rsidP="002D2502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3) декоративные торшеры;</w:t>
      </w:r>
    </w:p>
    <w:p w:rsidR="00E7594D" w:rsidRPr="0065790C" w:rsidRDefault="00E7594D" w:rsidP="002D2502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4) настенные светильники;</w:t>
      </w:r>
    </w:p>
    <w:p w:rsidR="00E7594D" w:rsidRPr="0065790C" w:rsidRDefault="00E7594D" w:rsidP="002D2502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5) газонные светильники;</w:t>
      </w:r>
    </w:p>
    <w:p w:rsidR="00E7594D" w:rsidRPr="0065790C" w:rsidRDefault="00E7594D" w:rsidP="002D2502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6) устройства линейной и ленточной подсветки;</w:t>
      </w:r>
    </w:p>
    <w:p w:rsidR="00E7594D" w:rsidRPr="0065790C" w:rsidRDefault="00E7594D" w:rsidP="002D2502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5790C">
        <w:rPr>
          <w:rFonts w:ascii="Times New Roman" w:hAnsi="Times New Roman"/>
          <w:sz w:val="24"/>
          <w:szCs w:val="24"/>
          <w:lang w:val="ru-RU"/>
        </w:rPr>
        <w:t>7) встроенные светильники (в том числе: в поверхность земли, ступеней).</w:t>
      </w:r>
    </w:p>
    <w:p w:rsidR="00E7594D" w:rsidRPr="0065790C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B74FB7">
      <w:pPr>
        <w:rPr>
          <w:rFonts w:ascii="Times New Roman" w:hAnsi="Times New Roman"/>
          <w:sz w:val="24"/>
          <w:szCs w:val="24"/>
          <w:lang w:val="ru-RU"/>
        </w:rPr>
      </w:pPr>
    </w:p>
    <w:p w:rsidR="00E7594D" w:rsidRDefault="00E7594D" w:rsidP="00B74FB7">
      <w:pPr>
        <w:rPr>
          <w:rFonts w:ascii="Times New Roman" w:hAnsi="Times New Roman"/>
          <w:sz w:val="24"/>
          <w:szCs w:val="24"/>
          <w:lang w:val="ru-RU"/>
        </w:rPr>
      </w:pPr>
    </w:p>
    <w:p w:rsidR="00E7594D" w:rsidRDefault="00E7594D" w:rsidP="00B74FB7">
      <w:pPr>
        <w:rPr>
          <w:rFonts w:ascii="Times New Roman" w:hAnsi="Times New Roman"/>
          <w:sz w:val="24"/>
          <w:szCs w:val="24"/>
          <w:lang w:val="ru-RU"/>
        </w:rPr>
      </w:pPr>
    </w:p>
    <w:p w:rsidR="00E7594D" w:rsidRDefault="00E7594D" w:rsidP="00B74FB7">
      <w:pPr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B74FB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65790C">
        <w:rPr>
          <w:rFonts w:ascii="Times New Roman" w:hAnsi="Times New Roman"/>
          <w:sz w:val="24"/>
          <w:szCs w:val="24"/>
          <w:lang w:val="ru-RU"/>
        </w:rPr>
        <w:t>МАЛЫЕ АРХИТЕКТУРНЫЕ ФОРМЫ</w:t>
      </w:r>
    </w:p>
    <w:p w:rsidR="00E7594D" w:rsidRPr="0065790C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</w:p>
    <w:p w:rsidR="00E7594D" w:rsidRPr="0065790C" w:rsidRDefault="00E7594D" w:rsidP="00B74FB7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125. Территории жилой застройки, общественно-деловые, рекреационные и другие зоны оборудуются малыми архитектурными формами. Малые архитектурные формы являются элементами благоустройства городской среды. Места размещения, архитектурное и цветовое решение малых архитектурных форм (в том числе декоративных ограждений) должны быть согласованы с управлением архитектуры и градостроительства администрации Златоустовского городского округа в части соответствия архитектурно-художественному оформлению городской с</w:t>
      </w:r>
      <w:r>
        <w:rPr>
          <w:sz w:val="24"/>
          <w:szCs w:val="24"/>
        </w:rPr>
        <w:t>реды, а также ОГИБДД МО МВД РФ «Златоустовский»</w:t>
      </w:r>
      <w:r w:rsidRPr="0065790C">
        <w:rPr>
          <w:sz w:val="24"/>
          <w:szCs w:val="24"/>
        </w:rPr>
        <w:t xml:space="preserve"> при размещении малых архитектурных форм в непосредственной близости к проезжей части для обеспечения безопасности дорожного движения.</w:t>
      </w:r>
    </w:p>
    <w:p w:rsidR="00E7594D" w:rsidRPr="0065790C" w:rsidRDefault="00E7594D" w:rsidP="00B74FB7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К малым архитектурным формам относятся:</w:t>
      </w:r>
    </w:p>
    <w:p w:rsidR="00E7594D" w:rsidRPr="0065790C" w:rsidRDefault="00E7594D" w:rsidP="00B74FB7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1) беседки;</w:t>
      </w:r>
    </w:p>
    <w:p w:rsidR="00E7594D" w:rsidRPr="0065790C" w:rsidRDefault="00E7594D" w:rsidP="00B74FB7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2) навесы;</w:t>
      </w:r>
    </w:p>
    <w:p w:rsidR="00E7594D" w:rsidRPr="0065790C" w:rsidRDefault="00E7594D" w:rsidP="00B74FB7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3) перголы;</w:t>
      </w:r>
    </w:p>
    <w:p w:rsidR="00E7594D" w:rsidRPr="0065790C" w:rsidRDefault="00E7594D" w:rsidP="00B74FB7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4) городская мебель (в том числе: скамьи, тумбы, столы);</w:t>
      </w:r>
    </w:p>
    <w:p w:rsidR="00E7594D" w:rsidRPr="0065790C" w:rsidRDefault="00E7594D" w:rsidP="00B74FB7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5) скульптурно-архитектурные композиции (в том числе: памятные знаки, монументы, скульптуры, арт-объекты);</w:t>
      </w:r>
    </w:p>
    <w:p w:rsidR="00E7594D" w:rsidRPr="0065790C" w:rsidRDefault="00E7594D" w:rsidP="00B74FB7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6) дополнительные элементы благоустройства.</w:t>
      </w:r>
    </w:p>
    <w:p w:rsidR="00E7594D" w:rsidRPr="0065790C" w:rsidRDefault="00E7594D" w:rsidP="00B74FB7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126. Размещение малых архитектурных форм при новом строительстве осуществляется в границах застраиваемого земельного участка в соответствии с проектно-сметной документацией.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5) при производстве работ методом горизонтального бурения в зоне корней деревьев и кустарников работы производить ниже расположения скелетных корней, но не менее 1,5 метра от поверхности почвы;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6) при асфальтировании, мощении дорог и тротуаров соблюдать размеры приствольной грунтовой зоны: вокруг деревьев - 2 x 2 метра, вокруг кустарников - 1,5 x 1,5 метра.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135. Снос (пересадка) зеленых насаждений производится на основании распоряжения администрации Златоустовского городского округа.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Снос зеленых насаждений, за исключением зеленых насаждений, расположенных на земельных участках, находящихся в частной собственности, может быть разрешен в случае: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обеспечения условий для строительства новых и реконструкции существующих зданий, сооружений и коммуникаций инженерной инфраструктуры, предусмотренных утвержденной и согласованной градостроительной документацией;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обслуживания объектов благоустройства, коммуникаций инженерной инфраструктуры;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ликвидация аварийных и чрезвычайных ситуаций;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обеспечения соблюдения нормативов освещения жилых и нежилых помещений;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удаления аварийных, сухих, больных зеленых насаждений;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необходимости улучшения качественного и видового состава зеленых насаждений.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 xml:space="preserve">Снос зеленых насаждений на земельном участке после передачи его в собственность физическому или юридическому лицу осуществляется им по своему усмотрению без оформления разрешительных документов на снос зеленых насаждений". 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136. Стрижка газонов, выкос сорной растительности производится на высоту до 3 - 5 см периодически при достижении травяным покровом высоты 10 - 15 см. Скошенная трава должна быть убрана в течение суток.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137. Полив зеленых насаждений на объектах озеленения производится в утреннее время не позднее 8 - 9 часов или в вечернее время после 18 - 19 часов.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138. На территории Златоустовского городского округа запрещается: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1) повреждать и уничтожать зеленые насаждения, газоны, цветочные клумбы;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2) загрязнять газоны, а также складировать на них строительные и другие материалы, тару, отходы и мусор, снег, скол асфальта, льда с очищаемых территорий;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3) сбрасывать снег с крыш на участки, занятые зелеными насаждениями, без принятия мер, обеспечивающих сохранность деревьев и кустарников;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4) допускать касание ветвей деревьев токонесущих проводов, закрытие ими адресных таблиц домов, дорожных знаков;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5) сжигать опавшую листву и сухую траву, совершать иные действия, создающие пожароопасную обстановку;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6) подвешивать на деревьях посторонние предметы, забивать в стволы деревьев гвозди, прикреплять рекламные изделия, электропровода, колючую проволоку и другие ограждения, которые могут повредить деревья;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7) устанавливать рекламные щиты, опоры освещения на расстоянии менее 3 м от стволов деревьев;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8) оставлять пни после проведения работ по сносу деревьев;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9) добывать из деревьев сок, смолу, делать надрезы и надписи на стволах и ветвях деревьев;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10) производить иные действия, способные нанести вред зеленым насаждениям, в том числе запрещенные настоящими правилами и иными правовыми актами.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139. Владельцы линий электропередачи обеспечивают своевременную обрезку веток под линиями электропередачи.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140. Ветви, закрывающие адресные таблицы (указатели наименования улиц и номеров домов), дорожные знаки, светофоры, треугольники видимости перекрестков, обрезаются ответственными за содержание территорий лицами.</w:t>
      </w:r>
    </w:p>
    <w:p w:rsidR="00E7594D" w:rsidRPr="0065790C" w:rsidRDefault="00E7594D" w:rsidP="00C61EF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141. Высота омолаживающей обрезки деревьев указывается в соответствующем разрешении, выдаваемом управлением по экологии и природопользованию администрации Златоустовского городского округа.</w:t>
      </w:r>
    </w:p>
    <w:p w:rsidR="00E7594D" w:rsidRPr="0065790C" w:rsidRDefault="00E7594D" w:rsidP="00DD7B14">
      <w:pPr>
        <w:pStyle w:val="ConsPlusNormal"/>
        <w:jc w:val="both"/>
        <w:rPr>
          <w:sz w:val="24"/>
          <w:szCs w:val="24"/>
        </w:rPr>
      </w:pPr>
    </w:p>
    <w:p w:rsidR="00E7594D" w:rsidRPr="0065790C" w:rsidRDefault="00E7594D" w:rsidP="00DD7B14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ФОНТАНЫ</w:t>
      </w:r>
    </w:p>
    <w:p w:rsidR="00E7594D" w:rsidRPr="0065790C" w:rsidRDefault="00E7594D" w:rsidP="00DD7B14">
      <w:pPr>
        <w:pStyle w:val="ConsPlusNormal"/>
        <w:jc w:val="both"/>
        <w:rPr>
          <w:sz w:val="24"/>
          <w:szCs w:val="24"/>
        </w:rPr>
      </w:pP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142. Ответственность за состояние и эксплуатацию фонтанов возлагается на собственников.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143. Сроки включения фонтанов, режимы их работы, график промывки и очистки чаш, технологические перерывы и окончание работы определяются правовыми актами администрации Златоустовского городского округа.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144. В период работы фонтанов очистка водной поверхности от мусора производится ежедневно. Собственники обязаны содержать фонтаны в чистоте и в период их отключения.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145. Содержание территорий, прилегающих к фонтанам, осуществляют лица, ответственные за содержание территорий, на которых находятся данные объекты.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</w:p>
    <w:p w:rsidR="00E7594D" w:rsidRPr="0065790C" w:rsidRDefault="00E7594D" w:rsidP="00DD7B14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ОБЪЕКТЫ НАРУЖНОЙ РЕКЛАМЫ, ХУДОЖЕСТВЕННОЕ И ПРАЗДНИЧНОЕ ОФОРМЛЕНИЕ ЗЛАТОУСТОВСКОГО ГОРОДСКОГО ОКРУГА</w:t>
      </w:r>
    </w:p>
    <w:p w:rsidR="00E7594D" w:rsidRPr="0065790C" w:rsidRDefault="00E7594D" w:rsidP="00DD7B14">
      <w:pPr>
        <w:pStyle w:val="ConsPlusNormal"/>
        <w:jc w:val="both"/>
        <w:rPr>
          <w:sz w:val="24"/>
          <w:szCs w:val="24"/>
        </w:rPr>
      </w:pP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146. Рекламные конструкции должны размещаться и содержаться в чистоте (подсвечиваться в темное время суток) в соответствии с требованиями положения о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округа, утвержденного соответствующим решением Собрания депутатов Златоустовского городского округа.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147. Средства наружной рекламы вблизи объектов улично-дорожной сети размещаются с учетом требований законодательства к ее размещению на автомобильных дорогах.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148. Владелец рекламной конструкции обеспечивает ее содержание в надлежащем состоянии, а также уборку прилегающей территории.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149. Включение подсветки отдельно стоящих рекламных конструкций, подсветка витрин и вывесок производится в соответствии с графиком включения устройств наружного освещения.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150. После монтажа (демонтажа) рекламной конструкции рекламораспространитель восстанавливает благоустройство территории в установленные сроки.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151. Запрещается производить смену изображений (плакатов) на рекламных конструкциях с заездом автотранспорта на газоны, оставлять на газонах мусор от замены рекламной продукции.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152. Запрещается производить обрезку деревьев при установке и эксплуатации рекламных конструкций любого вида на территории Златоустовского городского округа без согласования с управлением по экологии и природопользованию администрации Златоустовского городского округа.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153. Запрещается без согласия собственников нанесение, наклеивание, развешивание информационных материалов (объявлений различного вида, плакатов, афиш и др.) на: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1) зданиях, заборах, ограждениях, остановочных пунктах общественного транспорта, малых архитектурных формах, тротуарах;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2) зеленых насаждениях;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3) опорах линий электропередачи, дорожных знаков, городского наружного освещения и трамвайно-троллейбусных линий, распределительных щитах, инженерных сооружениях и коммуникациях;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4) памятниках, мемориальных объектах, зданиях и сооружениях, имеющих историческую, культурную или архитектурную ценность.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В указанном случае субъектами административной ответственности за нарушение данной нормы могут быть как лицо, разместившее информационные материалы, так и заказчик размещения информационных материалов при наличии установленной вины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154. Не допускается повреждение и загрязнение конструкций и сооружений как при размещении на них информационных, предвыборных агитационных материалов, так и непосредственно при освобождении от них.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155. Размещение информационных материалов допускается, как правило, на срок не более одного месяца, за исключением предвыборных агитационных материалов, которые могут быть размещены до даты проведения соответствующих выборов.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156. Физические или юридические лица, индивидуальные предприниматели, осуществившие размещение информационных, предвыборных агитационных материалов, обязаны привести в первоначальное состояние место их размещения после окончания установленного предельного срока для их размещения.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157. Работы по удалению самовольно размещаемых рекламных и иных объявлений, надписей и изображений с объектов (фасадов зданий и сооружений, магазинов, опор контактной сети и наружного освещения и т.п.) осуществляются собственниками, арендаторами, пользователями указанных объектов.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158. Размещение и демонтаж праздничного оформления территорий Златоустовского городского округа производятся в сроки, установленные правовыми актами администрации Златоустовского городского округа.</w:t>
      </w:r>
    </w:p>
    <w:p w:rsidR="00E7594D" w:rsidRDefault="00E7594D" w:rsidP="000C6C76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Default="00E7594D" w:rsidP="000C6C76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Default="00E7594D" w:rsidP="000C6C76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Pr="0065790C" w:rsidRDefault="00E7594D" w:rsidP="000C6C76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Pr="0065790C" w:rsidRDefault="00E7594D" w:rsidP="000C6C76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ПАМЯТНИКИ, МЕМОРИАЛЬНЫЕ ОБЪЕКТЫ МОНУМЕНТАЛЬНОГО ДЕКОРАТИВНОГО ИСКУССТВА</w:t>
      </w:r>
    </w:p>
    <w:p w:rsidR="00E7594D" w:rsidRPr="0065790C" w:rsidRDefault="00E7594D" w:rsidP="000C6C76">
      <w:pPr>
        <w:pStyle w:val="ConsPlusNormal"/>
        <w:jc w:val="both"/>
        <w:rPr>
          <w:sz w:val="24"/>
          <w:szCs w:val="24"/>
        </w:rPr>
      </w:pPr>
    </w:p>
    <w:p w:rsidR="00E7594D" w:rsidRPr="0065790C" w:rsidRDefault="00E7594D" w:rsidP="000C6C7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159. Памятники и мемориальные объекты монументального декоративного искусства (мемориальные доски, скульптуры и комплексы, памятные знаки и стелы, памятники градостроительства, архитектуры, истории, культуры и др.), посвященные историческим событиям, служащие для увековечения памяти людей и организаций, устанавливаются на территориях общего пользования или зданиях в порядке, определенном правовым актом администрации Златоустовского городского округа.</w:t>
      </w:r>
    </w:p>
    <w:p w:rsidR="00E7594D" w:rsidRPr="0065790C" w:rsidRDefault="00E7594D" w:rsidP="000C6C7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160. Установка памятников и мемориальных объектов на земельных участках, зданиях, сооружениях осуществляется с согласия собственников земельных участков и объектов недвижимости.</w:t>
      </w:r>
    </w:p>
    <w:p w:rsidR="00E7594D" w:rsidRPr="0065790C" w:rsidRDefault="00E7594D" w:rsidP="000C6C7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В случае если памятники и мемориальные объекты доступны для общественного обозрения, их установка осуществляется по согласованию с управлением архитектуры и градостроительства администрации Златоустовского городского округа, специально уполномоченными органами по охране памятников истории и культуры.</w:t>
      </w:r>
    </w:p>
    <w:p w:rsidR="00E7594D" w:rsidRPr="0065790C" w:rsidRDefault="00E7594D" w:rsidP="000C6C7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161. Ответственность за содержание и ремонт (окраска, побелка, очистка от грязи и мусора) памятников и мемориальных объектов, содержание и благоустройство зон охраны памятников возлагается на собственников.</w:t>
      </w:r>
    </w:p>
    <w:p w:rsidR="00E7594D" w:rsidRPr="0065790C" w:rsidRDefault="00E7594D" w:rsidP="000C6C76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162. Физические и юридические лица обязаны бережно относиться к памятникам и мемориальным объектам, не допускать повреждения, загрязнения, самовольного сноса памятных объектов и их ограждений, нанесения надписей на памятные объекты.</w:t>
      </w:r>
    </w:p>
    <w:p w:rsidR="00E7594D" w:rsidRPr="0065790C" w:rsidRDefault="00E7594D" w:rsidP="00DD7B14">
      <w:pPr>
        <w:pStyle w:val="ConsPlusNormal"/>
        <w:ind w:firstLine="540"/>
        <w:jc w:val="both"/>
        <w:rPr>
          <w:sz w:val="24"/>
          <w:szCs w:val="24"/>
        </w:rPr>
      </w:pPr>
    </w:p>
    <w:p w:rsidR="00E7594D" w:rsidRPr="0065790C" w:rsidRDefault="00E7594D" w:rsidP="0066786F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БАНКОМАТЫ, ПЛАТЕЖНЫЕ ТЕРМИНАЛЫ</w:t>
      </w:r>
    </w:p>
    <w:p w:rsidR="00E7594D" w:rsidRPr="0065790C" w:rsidRDefault="00E7594D" w:rsidP="0066786F">
      <w:pPr>
        <w:pStyle w:val="ConsPlusNormal"/>
        <w:jc w:val="both"/>
        <w:rPr>
          <w:sz w:val="24"/>
          <w:szCs w:val="24"/>
        </w:rPr>
      </w:pP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163. Ответственность за исправность и своевременную ликвидацию нарушений в содержании банкоматов, платежных терминалов (устранение посторонних надписей, замена разбитых стекол, их очистка, покраска или промывка козырьков и т.п.) возлагается на организации, в собственности которых находятся данные объекты.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164. Банкоматы располагаются под навесами.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165. Рядом с банкоматом и платежным терминалом устанавливаются урны.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166. Содержание территорий, прилегающих к банкоматам и платежным терминалам, заключается в проведении мероприятий по очистке территории и урн от мусора, в зимний период - уборке снега, очистке наледи до асфальта или противогололедной посыпке территории, своевременной очистке навесов от снега, наледи, сосулек.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167. Ответственность за содержание территорий, прилегающих к банкоматам, платежным терминалам, возлагается на владельцев данных объектов либо на владельцев территорий, на которых они расположены.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</w:p>
    <w:p w:rsidR="00E7594D" w:rsidRPr="0065790C" w:rsidRDefault="00E7594D" w:rsidP="0066786F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ОБЩЕСТВЕННЫЕ ТУАЛЕТЫ</w:t>
      </w:r>
    </w:p>
    <w:p w:rsidR="00E7594D" w:rsidRPr="0065790C" w:rsidRDefault="00E7594D" w:rsidP="0066786F">
      <w:pPr>
        <w:pStyle w:val="ConsPlusNormal"/>
        <w:jc w:val="both"/>
        <w:rPr>
          <w:sz w:val="24"/>
          <w:szCs w:val="24"/>
        </w:rPr>
      </w:pP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168. В местах массового скопления и посещения людей (объекты торговли, общественного питания, кладбища, строительные площадки, зоны отдыха, пляжи и др.) устанавливаются общественные туалеты. Порядок установки общественных туалетов определяется правовым актом администрации Златоустовского городского округа.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169. При размещении общественных туалетов расстояние до жилых и общественных зданий должно быть не менее 20 метров.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170. Запрещается самовольная установка общественных туалетов.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171. Все юридические лица и индивидуальные предприниматели должны иметь достаточное количество туалетов, доступных как для сотрудников, так и посетителей с учетом показателей посещаемости объектов. При отсутствии в непосредственной близости стационарных и мобильных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172. В дни проведения культурных, публичных, массовых мероприятий их организаторы обеспечивают установку мобильных (передвижных) туалетов или биотуалетов.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173. Ответственность за санитарное и техническое состояние туалетов несут их владельцы (арендаторы).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174. Владельцы (арендаторы) общественных туалетов: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1) определяют режим работы объектов;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2) обеспечивают техническую исправность туалетов, их уборку по мере загрязнения, в том числе дезинфекцию в конце смены;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3) обеспечивают туалеты необходимым для эксплуатации и уборки инвентарем и оборудованием (урны, дезинфицирующие средства, туалетная бумага, полотенца и т.д.);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4) обеспечивают работу биотуалетов с применением специальных сертифицированных биодобавок, заключают договоры на очистку биотуалетов со специализированными организациями.</w:t>
      </w:r>
    </w:p>
    <w:p w:rsidR="00E7594D" w:rsidRPr="0065790C" w:rsidRDefault="00E7594D" w:rsidP="0066786F">
      <w:pPr>
        <w:pStyle w:val="ConsPlusNormal"/>
        <w:ind w:firstLine="540"/>
        <w:jc w:val="both"/>
        <w:rPr>
          <w:sz w:val="24"/>
          <w:szCs w:val="24"/>
        </w:rPr>
      </w:pPr>
    </w:p>
    <w:p w:rsidR="00E7594D" w:rsidRPr="0065790C" w:rsidRDefault="00E7594D" w:rsidP="00357CD9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ИНФОРМАЦИОННЫЕ УКАЗАТЕЛИ ОРИЕНТИРОВАНИЯ НА ЗДАНИЯХ – ЗНАКИ АДРЕСАЦИИ</w:t>
      </w:r>
    </w:p>
    <w:p w:rsidR="00E7594D" w:rsidRPr="0065790C" w:rsidRDefault="00E7594D" w:rsidP="00357CD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174-1. Под знаками адресации понимаются унифицированные элементы городской ориентирующей информации, обозначающие наименования улиц, номера домов, корпусов, подъездов и квартир в них.</w:t>
      </w:r>
    </w:p>
    <w:p w:rsidR="00E7594D" w:rsidRPr="0065790C" w:rsidRDefault="00E7594D" w:rsidP="00357CD9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Жилые, административные, производственные и общественные здания оборудуются администрацией Златоустовского городского округа адресными таблицами (указателями наименования улиц, номеров домов).</w:t>
      </w:r>
    </w:p>
    <w:p w:rsidR="00E7594D" w:rsidRPr="0065790C" w:rsidRDefault="00E7594D" w:rsidP="00357CD9">
      <w:pPr>
        <w:pStyle w:val="ConsPlusNormal"/>
        <w:ind w:firstLine="540"/>
        <w:jc w:val="both"/>
        <w:rPr>
          <w:sz w:val="24"/>
          <w:szCs w:val="24"/>
        </w:rPr>
      </w:pPr>
      <w:r w:rsidRPr="0065790C">
        <w:rPr>
          <w:sz w:val="24"/>
          <w:szCs w:val="24"/>
        </w:rPr>
        <w:t>Адресные таблицы (указатели наименования улиц, номеров домов) должны содержаться собственниками зданий в чистоте и технически исправном состоянии.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174-2. Устройство дополнительных элементов ориентирующей информации осуществляется собственниками зданий и сооружений, а в случаях, предусмотренных договорами между собственниками – физическими и юридическими лицами, выполняющих работы по содержанию и ремонту зданий и сооружений в соответствии с общими требованиями к размещению и содержанию дополнительных элементов и устройств на фасаде, установленными п.5.4.3 настоящих Правил.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174-3. Основными видами знаков адресации являются: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1) номерные знаки, обозначающие наименование улицы и номер дома;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2) указатели названия улицы, площади, обозначающие, в том числе, нумерацию домов на участке улицы, в квартале.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В соответствии с зонированием городских территорий по характеру застройки предусмотрены два типа знаков адресации: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1) тип 1 - знаки для районов исторической застройки: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- соответствуют масштабу и архитектурно-историческому характеру среды;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- имеют компактные габариты и наиболее высокий уровень технического решения;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- рассчитаны преимущественно на ограниченные дистанции восприятия;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2) тип 2 - знаки для районов современной застройки и промышленных зон: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- соответствуют крупному масштабу застройки и пространств;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- имеют укрупненный размер и плакатный графический дизайн, обеспечивающий зрительное восприятие с дальних дистанций;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- рассчитаны на наиболее экономичную и массовую технологию изготовления.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Информация о габаритных размерах, оформлении и цветовом решении знаков адресации указана в приложении к настоящим Правилам.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174-4. Общие требования к размещению знаков адресации: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1) унификация мест размещения;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2) хорошая видимость с учетом условий пешеходного и транспортного движения, дистанций восприятия, архитектуры зданий, освещенности, зеленых насаждений.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174-5. Произвольное перемещение знаков адресации с установленного места не допускается.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174-6. Номерные знаки размещаются: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1) на лицевом фасаде - в простенке с правой стороны фасада;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2) на улицах с односторонним движением транспорта - на стороне фасада, ближней по направлению движения транспорта;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3) у арки или главного входа - с правой стороны или над проемом;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4) на дворовых фасадах - в простенке со стороны внутриквартального проезда;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5) при длине фасада более 100 м - на его противоположных сторонах;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6) на оградах и корпусах промышленных предприятий - справа от главного входа, въезда.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174-7. Размещение номерных знаков должно отвечать следующим требованиям: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1) высота от поверхности земли - 2,5-3,5 м (в районах современной застройки - до 5 м);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2) размещение на участке фасада, свободном от выступающих архитектурных деталей;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3) привязка к вертикальной оси простенка, архитектурным членениям фасада;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4) единая вертикальная отметка размещения знаков на соседних фасадах;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5) отсутствие внешних заслоняющих объектов (деревьев, построек).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174-8. Размещение рядом с номерным знаком выступающих вывесок, консолей, а также наземных объектов, затрудняющих его восприятие, запрещается.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174-9. Указатели наименования улицы, площади с обозначением нумерации домов на участке улицы, в квартале размещаются: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1) у перекрестка улиц в простенке на угловом участке фасада;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2) при размещении рядом с номерным знаком - на единой вертикальной оси над номерным знаком.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>174-10. Размещение номерных знаков и указателей на участках фасада, не просматривающихся со стороны транспортного и пешеходного движения, вблизи выступающих элементов фасада или на заглубленных участках фасада, на элементах декора, карнизах, воротах не допускается.</w:t>
      </w:r>
    </w:p>
    <w:p w:rsidR="00E7594D" w:rsidRPr="0065790C" w:rsidRDefault="00E7594D" w:rsidP="00357CD9">
      <w:pPr>
        <w:pStyle w:val="ConsPlusNormal"/>
        <w:ind w:firstLine="540"/>
        <w:rPr>
          <w:sz w:val="24"/>
          <w:szCs w:val="24"/>
        </w:rPr>
      </w:pPr>
      <w:r w:rsidRPr="0065790C">
        <w:rPr>
          <w:sz w:val="24"/>
          <w:szCs w:val="24"/>
        </w:rPr>
        <w:t xml:space="preserve">174-11. Таблички с указанием номеров подъездов и квартир в них размещаются над дверным проемом (горизонтальная табличка) или справа от дверного проема на высоте 2,0-2,5 м (вертикальная табличка). </w:t>
      </w:r>
    </w:p>
    <w:p w:rsidR="00E7594D" w:rsidRPr="0065790C" w:rsidRDefault="00E7594D" w:rsidP="00357CD9">
      <w:pPr>
        <w:pStyle w:val="ConsPlusNormal"/>
        <w:ind w:firstLine="540"/>
        <w:jc w:val="both"/>
        <w:rPr>
          <w:sz w:val="24"/>
          <w:szCs w:val="24"/>
        </w:rPr>
      </w:pP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ОГРАЖДЕНИЕ ТЕРРИТОРИИ ЗДАНИЙ И СООРУЖЕНИЙ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174-12. Установка ограждения территорий зданий и сооружений, а также установка шлагбаумов допускается в границах сформированного в установленном порядке земельного участка по решению собственников, владельцев указанного земельного участка.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174-13. При установке ограждения, шлагбаума учитывается наличие на земельном участке инженерных сетей и коммуникаций, а также существующих зеленых насаждений.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 xml:space="preserve">174-14. Установка ограждения или шлагбаум выполняется на основании разрешения на земляные работы (в случае выполнения работ, связанных со вскрытием грунта и нарушением благоустройства территории). </w:t>
      </w:r>
      <w:bookmarkStart w:id="3" w:name="sub_52"/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 xml:space="preserve">174-15. </w:t>
      </w:r>
      <w:bookmarkEnd w:id="3"/>
      <w:r w:rsidRPr="0065790C">
        <w:rPr>
          <w:sz w:val="24"/>
          <w:szCs w:val="24"/>
        </w:rPr>
        <w:t>Требования к устройству ограждений: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1) вид и расположение ограждения должны отвечать планировочной организации земельного участка;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2) единое решение в границах объекта благоустройства;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3) соответствие архитектурно-художественного решения ограждения характеру окружения;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4) безопасность, комфорт.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174-16. Основными видами ограждений на внутриквартальных территориях являются: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- газонные ограждения - высота 0,3-0,5 м;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- ограды: низкие (высота 0,5-1,0 м). средние (высота 1,0-1,7м). высокие (высота 1,8-3,0м);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- ограждения-тумбы для транспортных проездов и автостоянок (высота 0,3-0,4 м);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- ограждения спортивных площадок (высота 2,5-3,0 м);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- ограждения хозяйственных площадок (высота не менее 1,2 м);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- декоративные ограждения (высота 1,2-2,0 м);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- технические ограждения (высота в соответствии с действующими нормами);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- временные ограждения строительных площадок (высота в соответствии с действующими нормами).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174-17. В местах примыкания газонов к проездам и автостоянкам высота ограждений должна быть не менее 0,4 м.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174-18. Не допускается: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1) установка ограждения, шлагбаума, исключающая проезд спецтехники (технических средств ГО и ЧС, скорой помощи, аварийных служб) к объектам, расположенным на территории городской застройки;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2) установка ограждения, препятствующая передвижению по существующим пешеходным дорожкам;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3) установка ограждения, шлагбаума в местах размещения инженерных сетей и коммуникаций;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65790C">
        <w:rPr>
          <w:sz w:val="24"/>
          <w:szCs w:val="24"/>
        </w:rPr>
        <w:t>4) устройство непрозрачных ограждений на внутриквартальных территориях.</w:t>
      </w:r>
    </w:p>
    <w:p w:rsidR="00E7594D" w:rsidRPr="0065790C" w:rsidRDefault="00E7594D" w:rsidP="005A2688">
      <w:pPr>
        <w:pStyle w:val="ConsPlusNormal"/>
        <w:ind w:firstLine="540"/>
        <w:jc w:val="both"/>
        <w:outlineLvl w:val="0"/>
        <w:rPr>
          <w:sz w:val="24"/>
          <w:szCs w:val="24"/>
        </w:rPr>
      </w:pPr>
      <w:bookmarkStart w:id="4" w:name="sub_27"/>
      <w:r w:rsidRPr="0065790C">
        <w:rPr>
          <w:sz w:val="24"/>
          <w:szCs w:val="24"/>
        </w:rPr>
        <w:t>175-19. Ограждение строительных площадок должны соответствовать проектной документации объекта строительства.</w:t>
      </w:r>
    </w:p>
    <w:bookmarkEnd w:id="4"/>
    <w:p w:rsidR="00E7594D" w:rsidRPr="0065790C" w:rsidRDefault="00E7594D" w:rsidP="00357CD9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7594D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</w:p>
    <w:p w:rsidR="00E7594D" w:rsidRPr="0045515C" w:rsidRDefault="00E7594D" w:rsidP="0045515C">
      <w:pPr>
        <w:rPr>
          <w:rFonts w:ascii="Times New Roman" w:hAnsi="Times New Roman"/>
          <w:sz w:val="24"/>
          <w:szCs w:val="24"/>
          <w:lang w:val="ru-RU"/>
        </w:rPr>
      </w:pPr>
      <w:r w:rsidRPr="0045515C">
        <w:rPr>
          <w:rFonts w:ascii="Times New Roman" w:hAnsi="Times New Roman"/>
          <w:sz w:val="24"/>
          <w:szCs w:val="24"/>
          <w:lang w:val="ru-RU"/>
        </w:rPr>
        <w:t xml:space="preserve">Исполняющий обязанности Главы </w:t>
      </w:r>
    </w:p>
    <w:p w:rsidR="00E7594D" w:rsidRPr="0045515C" w:rsidRDefault="00E7594D" w:rsidP="0045515C">
      <w:pPr>
        <w:rPr>
          <w:rFonts w:ascii="Times New Roman" w:hAnsi="Times New Roman"/>
          <w:sz w:val="24"/>
          <w:szCs w:val="24"/>
          <w:lang w:val="ru-RU"/>
        </w:rPr>
      </w:pPr>
      <w:r w:rsidRPr="0045515C">
        <w:rPr>
          <w:rFonts w:ascii="Times New Roman" w:hAnsi="Times New Roman"/>
          <w:sz w:val="24"/>
          <w:szCs w:val="24"/>
          <w:lang w:val="ru-RU"/>
        </w:rPr>
        <w:t>Златоустовского городского округа                                                                  А.М. Митрохин</w:t>
      </w:r>
    </w:p>
    <w:p w:rsidR="00E7594D" w:rsidRPr="0065790C" w:rsidRDefault="00E7594D" w:rsidP="00242D1A">
      <w:pPr>
        <w:rPr>
          <w:rFonts w:ascii="Times New Roman" w:hAnsi="Times New Roman"/>
          <w:sz w:val="24"/>
          <w:szCs w:val="24"/>
          <w:lang w:val="ru-RU"/>
        </w:rPr>
      </w:pPr>
    </w:p>
    <w:sectPr w:rsidR="00E7594D" w:rsidRPr="0065790C" w:rsidSect="0003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614036"/>
    <w:multiLevelType w:val="hybridMultilevel"/>
    <w:tmpl w:val="AFB666D4"/>
    <w:lvl w:ilvl="0" w:tplc="F4C0EB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F5D0B89"/>
    <w:multiLevelType w:val="hybridMultilevel"/>
    <w:tmpl w:val="81869580"/>
    <w:lvl w:ilvl="0" w:tplc="30A8E84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D1A"/>
    <w:rsid w:val="000327AD"/>
    <w:rsid w:val="000735C8"/>
    <w:rsid w:val="000C6C76"/>
    <w:rsid w:val="000D1797"/>
    <w:rsid w:val="0013315B"/>
    <w:rsid w:val="00173F5C"/>
    <w:rsid w:val="00221579"/>
    <w:rsid w:val="00242D1A"/>
    <w:rsid w:val="0026268C"/>
    <w:rsid w:val="00262CB7"/>
    <w:rsid w:val="002A2D3F"/>
    <w:rsid w:val="002A3D6D"/>
    <w:rsid w:val="002B446B"/>
    <w:rsid w:val="002C37D4"/>
    <w:rsid w:val="002D2502"/>
    <w:rsid w:val="003344C2"/>
    <w:rsid w:val="00346606"/>
    <w:rsid w:val="00357A94"/>
    <w:rsid w:val="00357CD9"/>
    <w:rsid w:val="0038569E"/>
    <w:rsid w:val="0039200E"/>
    <w:rsid w:val="00402470"/>
    <w:rsid w:val="00442F07"/>
    <w:rsid w:val="0045515C"/>
    <w:rsid w:val="00492285"/>
    <w:rsid w:val="004D2379"/>
    <w:rsid w:val="0051021C"/>
    <w:rsid w:val="00560A92"/>
    <w:rsid w:val="005A2688"/>
    <w:rsid w:val="005B181D"/>
    <w:rsid w:val="005D0F3D"/>
    <w:rsid w:val="00627183"/>
    <w:rsid w:val="0065790C"/>
    <w:rsid w:val="0066786F"/>
    <w:rsid w:val="006D3956"/>
    <w:rsid w:val="00767AB6"/>
    <w:rsid w:val="007A2B37"/>
    <w:rsid w:val="00821E13"/>
    <w:rsid w:val="0082256C"/>
    <w:rsid w:val="0083223E"/>
    <w:rsid w:val="00963263"/>
    <w:rsid w:val="00972ED3"/>
    <w:rsid w:val="009A4099"/>
    <w:rsid w:val="009C0F8C"/>
    <w:rsid w:val="00A21F64"/>
    <w:rsid w:val="00A94858"/>
    <w:rsid w:val="00B40C0C"/>
    <w:rsid w:val="00B5289A"/>
    <w:rsid w:val="00B74FB7"/>
    <w:rsid w:val="00B77725"/>
    <w:rsid w:val="00B80042"/>
    <w:rsid w:val="00BC0916"/>
    <w:rsid w:val="00BC147F"/>
    <w:rsid w:val="00BD742B"/>
    <w:rsid w:val="00BF74D9"/>
    <w:rsid w:val="00C0687B"/>
    <w:rsid w:val="00C51003"/>
    <w:rsid w:val="00C61EF6"/>
    <w:rsid w:val="00CA0082"/>
    <w:rsid w:val="00D21A41"/>
    <w:rsid w:val="00D358A0"/>
    <w:rsid w:val="00D73CDB"/>
    <w:rsid w:val="00D85D22"/>
    <w:rsid w:val="00D92F21"/>
    <w:rsid w:val="00DB798E"/>
    <w:rsid w:val="00DD7B14"/>
    <w:rsid w:val="00DE6456"/>
    <w:rsid w:val="00E7594D"/>
    <w:rsid w:val="00ED72D8"/>
    <w:rsid w:val="00ED75E3"/>
    <w:rsid w:val="00F4737A"/>
    <w:rsid w:val="00F67491"/>
    <w:rsid w:val="00F70BAA"/>
    <w:rsid w:val="00F8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D1A"/>
    <w:rPr>
      <w:kern w:val="2"/>
      <w:lang w:val="en-US"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locked/>
    <w:rsid w:val="00F70BAA"/>
    <w:pPr>
      <w:keepNext/>
      <w:suppressAutoHyphens/>
      <w:ind w:left="927" w:hanging="360"/>
      <w:jc w:val="center"/>
      <w:outlineLvl w:val="0"/>
    </w:pPr>
    <w:rPr>
      <w:rFonts w:ascii="Times New Roman" w:hAnsi="Times New Roman"/>
      <w:b/>
      <w:kern w:val="1"/>
      <w:sz w:val="24"/>
      <w:szCs w:val="20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2ED3"/>
    <w:rPr>
      <w:rFonts w:ascii="Times New Roman" w:hAnsi="Times New Roman" w:cs="Times New Roman"/>
      <w:b/>
      <w:kern w:val="1"/>
      <w:sz w:val="20"/>
      <w:szCs w:val="20"/>
      <w:lang w:eastAsia="ar-SA" w:bidi="ar-SA"/>
    </w:rPr>
  </w:style>
  <w:style w:type="character" w:customStyle="1" w:styleId="a">
    <w:name w:val="Гипертекстовая ссылка"/>
    <w:uiPriority w:val="99"/>
    <w:rsid w:val="00242D1A"/>
    <w:rPr>
      <w:color w:val="106BBE"/>
    </w:rPr>
  </w:style>
  <w:style w:type="paragraph" w:customStyle="1" w:styleId="a0">
    <w:name w:val="Прижатый влево"/>
    <w:basedOn w:val="Normal"/>
    <w:next w:val="Normal"/>
    <w:uiPriority w:val="99"/>
    <w:rsid w:val="00242D1A"/>
    <w:pPr>
      <w:autoSpaceDE w:val="0"/>
      <w:autoSpaceDN w:val="0"/>
      <w:adjustRightInd w:val="0"/>
    </w:pPr>
    <w:rPr>
      <w:rFonts w:ascii="Arial" w:hAnsi="Arial" w:cs="Arial"/>
      <w:kern w:val="0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F6749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F67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C37D4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7D4"/>
    <w:rPr>
      <w:rFonts w:ascii="Arial" w:hAnsi="Arial" w:cs="Arial"/>
      <w:kern w:val="2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rsid w:val="00F70B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2ED3"/>
    <w:rPr>
      <w:rFonts w:cs="Times New Roman"/>
      <w:kern w:val="2"/>
      <w:lang w:val="en-US" w:eastAsia="en-US"/>
    </w:rPr>
  </w:style>
  <w:style w:type="paragraph" w:styleId="NormalWeb">
    <w:name w:val="Normal (Web)"/>
    <w:basedOn w:val="Normal"/>
    <w:uiPriority w:val="99"/>
    <w:rsid w:val="00A94858"/>
    <w:pPr>
      <w:suppressAutoHyphens/>
    </w:pPr>
    <w:rPr>
      <w:rFonts w:ascii="Times New Roman" w:hAnsi="Times New Roman"/>
      <w:kern w:val="1"/>
      <w:sz w:val="24"/>
      <w:szCs w:val="24"/>
      <w:lang w:val="ru-RU" w:eastAsia="ar-SA"/>
    </w:rPr>
  </w:style>
  <w:style w:type="paragraph" w:styleId="Title">
    <w:name w:val="Title"/>
    <w:basedOn w:val="Normal"/>
    <w:link w:val="TitleChar"/>
    <w:uiPriority w:val="99"/>
    <w:qFormat/>
    <w:locked/>
    <w:rsid w:val="009A4099"/>
    <w:pPr>
      <w:jc w:val="center"/>
    </w:pPr>
    <w:rPr>
      <w:rFonts w:ascii="Times New Roman" w:eastAsia="Times New Roman" w:hAnsi="Times New Roman"/>
      <w:kern w:val="0"/>
      <w:sz w:val="24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A40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2870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9393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693939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17</Pages>
  <Words>7318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Соснина Татьяна Владимировна</dc:creator>
  <cp:keywords/>
  <dc:description/>
  <cp:lastModifiedBy>Собрание депутатов Златоустовского городского округа</cp:lastModifiedBy>
  <cp:revision>15</cp:revision>
  <cp:lastPrinted>2016-06-30T11:14:00Z</cp:lastPrinted>
  <dcterms:created xsi:type="dcterms:W3CDTF">2016-06-22T05:13:00Z</dcterms:created>
  <dcterms:modified xsi:type="dcterms:W3CDTF">2016-07-04T05:17:00Z</dcterms:modified>
</cp:coreProperties>
</file>