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D5B8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48734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4086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766518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D5B8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ED5B88" w:rsidP="00E4076D">
            <w:fldSimple w:instr=" DOCPROPERTY  Рег.№  \* MERGEFORMAT ">
              <w:r w:rsidR="009416DA" w:rsidRPr="009416DA">
                <w:t>229-П/АДМ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66518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  <w:bookmarkStart w:id="0" w:name="_GoBack"/>
            <w:bookmarkEnd w:id="0"/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766518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814C95">
            <w:pPr>
              <w:jc w:val="both"/>
            </w:pPr>
            <w:r>
              <w:t xml:space="preserve">Об утверждении Порядка сбора </w:t>
            </w:r>
            <w:r w:rsidR="00814C95">
              <w:br/>
            </w:r>
            <w:r>
              <w:t xml:space="preserve">и анализа обратной связи от внешних </w:t>
            </w:r>
            <w:r w:rsidR="00814C95">
              <w:br/>
            </w:r>
            <w:r>
              <w:t>и внутренних клиентов об уровне у</w:t>
            </w:r>
            <w:r w:rsidR="00814C95">
              <w:t xml:space="preserve">довлетворенности деятельностью </w:t>
            </w:r>
            <w:r>
              <w:t xml:space="preserve">органов местного самоуправления Златоустовского городского округа </w:t>
            </w:r>
            <w:r w:rsidR="00814C95">
              <w:br/>
            </w:r>
            <w:r>
              <w:t>и уполномоченных организаций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40864" w:rsidP="009416DA">
      <w:pPr>
        <w:widowControl w:val="0"/>
        <w:ind w:firstLine="709"/>
        <w:jc w:val="both"/>
      </w:pPr>
      <w:r w:rsidRPr="00B40864">
        <w:t xml:space="preserve">В соответствии с Дорожной картой Златоустовского городского округа </w:t>
      </w:r>
      <w:r>
        <w:br/>
      </w:r>
      <w:r w:rsidRPr="00B40864">
        <w:t xml:space="preserve">по внедрению Стандартов клиентоцентричности в Челябинской области </w:t>
      </w:r>
      <w:r>
        <w:br/>
      </w:r>
      <w:r w:rsidRPr="00B40864">
        <w:t xml:space="preserve">и в целях организации получения обратной связи от граждан, представителей юридических лиц и сотрудников Златоустовского городского округа </w:t>
      </w:r>
      <w:r>
        <w:br/>
      </w:r>
      <w:r w:rsidRPr="00B40864">
        <w:t>об уровне удовлетворенности деятельностью органов местного самоуправления Златоустовского городского округа и уполномоченных организаций,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40864" w:rsidRDefault="00B40864" w:rsidP="00B40864">
      <w:pPr>
        <w:widowControl w:val="0"/>
        <w:ind w:firstLine="709"/>
        <w:jc w:val="both"/>
      </w:pPr>
      <w:r>
        <w:t xml:space="preserve">1. Утвердить «Порядок сбора и анализа обратной связи от внешних </w:t>
      </w:r>
      <w:r>
        <w:br/>
        <w:t xml:space="preserve">и внутренних клиентов об уровне удовлетворенности деятельностью </w:t>
      </w:r>
      <w:r>
        <w:br/>
        <w:t xml:space="preserve">органов местного самоуправления Златоустовского городского округа </w:t>
      </w:r>
      <w:r>
        <w:br/>
        <w:t>и уполномоченных организаций» (приложение).</w:t>
      </w:r>
    </w:p>
    <w:p w:rsidR="00B40864" w:rsidRDefault="00B40864" w:rsidP="00B40864">
      <w:pPr>
        <w:widowControl w:val="0"/>
        <w:ind w:firstLine="709"/>
        <w:jc w:val="both"/>
      </w:pPr>
      <w:r>
        <w:t xml:space="preserve">2. Не реже одного раза в год проводить опросы внешних и внутренних клиентов, проводить анализ полученной информации и на его основе осуществлять подготовку предложений по совершенствованию деятельности </w:t>
      </w:r>
      <w:r>
        <w:br/>
        <w:t xml:space="preserve">и повышению клиентоцентричности органов местного самоуправления Златоустовского городского округа и уполномоченных организаций </w:t>
      </w:r>
      <w:r>
        <w:br/>
        <w:t xml:space="preserve">(Рогов С.Ю.; Брейкина И.Б.; Арсентьева С.В.; Фаизов З.Г.; Утеева Н.С.). </w:t>
      </w:r>
    </w:p>
    <w:p w:rsidR="00B40864" w:rsidRDefault="00B40864" w:rsidP="00B40864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B40864" w:rsidP="00B40864">
      <w:pPr>
        <w:widowControl w:val="0"/>
        <w:ind w:firstLine="709"/>
        <w:jc w:val="both"/>
      </w:pPr>
      <w:r>
        <w:t>4. Организацию и контроль за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4086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B21C82" w:rsidP="00392DA7">
            <w:r w:rsidRPr="00B21C82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B4086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D6A" w:rsidRDefault="00635D6A">
      <w:r>
        <w:separator/>
      </w:r>
    </w:p>
  </w:endnote>
  <w:endnote w:type="continuationSeparator" w:id="1">
    <w:p w:rsidR="00635D6A" w:rsidRDefault="00635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Вр-435189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Вр-435189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D6A" w:rsidRDefault="00635D6A">
      <w:r>
        <w:separator/>
      </w:r>
    </w:p>
  </w:footnote>
  <w:footnote w:type="continuationSeparator" w:id="1">
    <w:p w:rsidR="00635D6A" w:rsidRDefault="00635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D5B8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6651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32B7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4EDF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3F40E4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5D6A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66518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4C95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C82"/>
    <w:rsid w:val="00B21E55"/>
    <w:rsid w:val="00B30409"/>
    <w:rsid w:val="00B34585"/>
    <w:rsid w:val="00B37CE2"/>
    <w:rsid w:val="00B40864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D5B88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2025-07-08T08:43:00Z</dcterms:created>
  <dcterms:modified xsi:type="dcterms:W3CDTF">2025-07-08T08:43:00Z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