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3B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232052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1943"/>
        <w:gridCol w:w="425"/>
        <w:gridCol w:w="3454"/>
        <w:gridCol w:w="425"/>
      </w:tblGrid>
      <w:tr w:rsidR="009416DA" w:rsidRPr="00E335AA" w:rsidTr="00EA2C25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2A3B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</w:tcPr>
          <w:p w:rsidR="009416DA" w:rsidRPr="009416DA" w:rsidRDefault="002A3BB3" w:rsidP="00E4076D">
            <w:fldSimple w:instr=" DOCPROPERTY  Рег.№  \* MERGEFORMAT ">
              <w:r w:rsidR="009416DA" w:rsidRPr="009416DA">
                <w:t>35-П/АДМ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2C25">
        <w:trPr>
          <w:trHeight w:val="446"/>
        </w:trPr>
        <w:tc>
          <w:tcPr>
            <w:tcW w:w="467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A2C25">
        <w:trPr>
          <w:gridAfter w:val="1"/>
          <w:wAfter w:w="425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EA2C25" w:rsidP="0003139B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 w:rsidR="00F504A1">
              <w:t>округа от 08.08.2025 г. № 286-П</w:t>
            </w:r>
            <w:r w:rsidR="0003139B">
              <w:t>/</w:t>
            </w:r>
            <w:r>
              <w:t>АДМ</w:t>
            </w:r>
            <w:r>
              <w:br/>
              <w:t>«Об утверждении Порядка (план) действий ликвидации последствий аварийных ситуаций в системах теплоснабжения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A2C2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3BE9" w:rsidRDefault="00633BE9" w:rsidP="009416DA">
      <w:pPr>
        <w:widowControl w:val="0"/>
        <w:ind w:firstLine="709"/>
        <w:jc w:val="both"/>
      </w:pPr>
    </w:p>
    <w:p w:rsidR="009416DA" w:rsidRPr="00E4076D" w:rsidRDefault="00633BE9" w:rsidP="00633BE9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Федерации», Федеральным законом от 27.07.2010 г. № 190-ФЗ</w:t>
      </w:r>
      <w:r>
        <w:br/>
        <w:t xml:space="preserve">«О теплоснабжении», Постановлением Правительства Российской Федерации </w:t>
      </w:r>
      <w:r>
        <w:br/>
        <w:t xml:space="preserve">от 30 декабря 2003 г. № 794 «О единой государственной системе предупреждения и ликвидации чрезвычайных ситуаций», приказом МЧС России от 05.07.2021 г. № 429 «Об установлении критериев информации </w:t>
      </w:r>
      <w:r>
        <w:br/>
        <w:t xml:space="preserve">о чрезвычайных ситуациях природногои техногенного характера», приказом Министерства энергетики Российской Федерации от 13 ноября 2024 г. № 2234 «Об утверждении Правил обеспечения готовности к отопительному периоду </w:t>
      </w:r>
      <w:r>
        <w:br/>
        <w:t>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 на территории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33BE9" w:rsidRDefault="00633BE9" w:rsidP="00633BE9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08.08.2025 г. № 286</w:t>
      </w:r>
      <w:r w:rsidR="00F504A1">
        <w:t>-</w:t>
      </w:r>
      <w:r>
        <w:t xml:space="preserve">П/АДМ «Об утверждении Порядка (план) действий ликвидации последствий аварийных ситуаций в системах </w:t>
      </w:r>
      <w:r>
        <w:lastRenderedPageBreak/>
        <w:t xml:space="preserve">теплоснабжения в Златоустовском городском округе» изложить в новой редакции (приложение) (далее </w:t>
      </w:r>
      <w:r w:rsidR="00F504A1">
        <w:t xml:space="preserve">- </w:t>
      </w:r>
      <w:r>
        <w:t>Порядок).</w:t>
      </w:r>
    </w:p>
    <w:p w:rsidR="00633BE9" w:rsidRDefault="00633BE9" w:rsidP="00633BE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разместить настоящее постановление на официальном сайте Златоустовского городского округа в сети «Интернет» (за исключением сведений, указанных в разделах 3,6 и приложении 2 к Порядку</w:t>
      </w:r>
      <w:r w:rsidR="00F504A1">
        <w:t>)</w:t>
      </w:r>
      <w:r>
        <w:t xml:space="preserve">. </w:t>
      </w:r>
    </w:p>
    <w:p w:rsidR="009416DA" w:rsidRDefault="00633BE9" w:rsidP="00633BE9">
      <w:pPr>
        <w:widowControl w:val="0"/>
        <w:ind w:firstLine="709"/>
        <w:jc w:val="both"/>
      </w:pPr>
      <w:r>
        <w:t>3.</w:t>
      </w:r>
      <w:r w:rsidR="005D0737">
        <w:t> </w:t>
      </w:r>
      <w:r>
        <w:t>Организацию и контроль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633BE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633BE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633BE9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633BE9" w:rsidRDefault="00633BE9" w:rsidP="004574CC"/>
    <w:p w:rsidR="005D0737" w:rsidRDefault="005D0737">
      <w:r>
        <w:br w:type="page"/>
      </w:r>
    </w:p>
    <w:p w:rsidR="005D0737" w:rsidRPr="005D0737" w:rsidRDefault="005D0737" w:rsidP="005D0737">
      <w:pPr>
        <w:ind w:left="5103"/>
        <w:jc w:val="center"/>
      </w:pPr>
      <w:r w:rsidRPr="005D0737">
        <w:lastRenderedPageBreak/>
        <w:t>ПРИЛОЖЕНИЕ</w:t>
      </w:r>
    </w:p>
    <w:p w:rsidR="005D0737" w:rsidRPr="005D0737" w:rsidRDefault="005D0737" w:rsidP="005D07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0737">
        <w:rPr>
          <w:lang w:eastAsia="ar-SA"/>
        </w:rPr>
        <w:t>Утверждено</w:t>
      </w:r>
    </w:p>
    <w:p w:rsidR="005D0737" w:rsidRPr="005D0737" w:rsidRDefault="005D0737" w:rsidP="005D07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0737">
        <w:rPr>
          <w:lang w:eastAsia="ar-SA"/>
        </w:rPr>
        <w:t>постановлением Администрации</w:t>
      </w:r>
    </w:p>
    <w:p w:rsidR="005D0737" w:rsidRPr="005D0737" w:rsidRDefault="005D0737" w:rsidP="005D0737">
      <w:pPr>
        <w:ind w:left="5103"/>
        <w:jc w:val="center"/>
      </w:pPr>
      <w:r w:rsidRPr="005D0737">
        <w:t>Златоустовского городского округа</w:t>
      </w:r>
    </w:p>
    <w:p w:rsidR="005D0737" w:rsidRPr="005D0737" w:rsidRDefault="005D0737" w:rsidP="005D07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0737">
        <w:rPr>
          <w:lang w:eastAsia="ar-SA"/>
        </w:rPr>
        <w:t xml:space="preserve">от </w:t>
      </w:r>
      <w:r w:rsidR="00B47729">
        <w:rPr>
          <w:lang w:eastAsia="ar-SA"/>
        </w:rPr>
        <w:t>10.02.2026 г.</w:t>
      </w:r>
      <w:r w:rsidRPr="005D0737">
        <w:rPr>
          <w:lang w:eastAsia="ar-SA"/>
        </w:rPr>
        <w:t xml:space="preserve"> № </w:t>
      </w:r>
      <w:r w:rsidR="00B47729">
        <w:rPr>
          <w:lang w:eastAsia="ar-SA"/>
        </w:rPr>
        <w:t>35-П/АДМ</w:t>
      </w:r>
      <w:bookmarkStart w:id="0" w:name="_GoBack"/>
      <w:bookmarkEnd w:id="0"/>
    </w:p>
    <w:p w:rsidR="005D0737" w:rsidRPr="005D0737" w:rsidRDefault="005D0737" w:rsidP="005D0737">
      <w:pPr>
        <w:tabs>
          <w:tab w:val="left" w:pos="5529"/>
        </w:tabs>
        <w:suppressAutoHyphens/>
        <w:ind w:left="5103"/>
        <w:jc w:val="center"/>
      </w:pPr>
    </w:p>
    <w:p w:rsidR="005D0737" w:rsidRPr="005D0737" w:rsidRDefault="005D0737" w:rsidP="004574CC"/>
    <w:p w:rsidR="005D0737" w:rsidRPr="005D0737" w:rsidRDefault="005D0737" w:rsidP="005D0737">
      <w:pPr>
        <w:shd w:val="clear" w:color="auto" w:fill="FFFFFF"/>
        <w:jc w:val="center"/>
        <w:textAlignment w:val="baseline"/>
        <w:outlineLvl w:val="1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Порядок (план)</w:t>
      </w:r>
    </w:p>
    <w:p w:rsidR="005D0737" w:rsidRPr="005D0737" w:rsidRDefault="005D0737" w:rsidP="005D0737">
      <w:pPr>
        <w:shd w:val="clear" w:color="auto" w:fill="FFFFFF"/>
        <w:jc w:val="center"/>
        <w:textAlignment w:val="baseline"/>
        <w:outlineLvl w:val="1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действий по ликвидации  последствий аварийных ситуаций </w:t>
      </w:r>
    </w:p>
    <w:p w:rsidR="005D0737" w:rsidRPr="005D0737" w:rsidRDefault="005D0737" w:rsidP="005D0737">
      <w:pPr>
        <w:shd w:val="clear" w:color="auto" w:fill="FFFFFF"/>
        <w:jc w:val="center"/>
        <w:textAlignment w:val="baseline"/>
        <w:outlineLvl w:val="1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в сфере теплоснабжения</w:t>
      </w:r>
    </w:p>
    <w:p w:rsidR="005D0737" w:rsidRPr="005D0737" w:rsidRDefault="005D0737" w:rsidP="005D0737">
      <w:pPr>
        <w:shd w:val="clear" w:color="auto" w:fill="FFFFFF"/>
        <w:jc w:val="center"/>
        <w:textAlignment w:val="baseline"/>
        <w:outlineLvl w:val="1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Златоустовского городского округа</w:t>
      </w:r>
    </w:p>
    <w:p w:rsidR="005D0737" w:rsidRPr="005D0737" w:rsidRDefault="005D0737" w:rsidP="005D0737">
      <w:pPr>
        <w:shd w:val="clear" w:color="auto" w:fill="FFFFFF"/>
        <w:ind w:firstLine="1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br/>
        <w:t>1. Общие положения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color w:val="FF0000"/>
          <w:spacing w:val="2"/>
        </w:rPr>
      </w:pPr>
    </w:p>
    <w:p w:rsidR="005D0737" w:rsidRPr="005D0737" w:rsidRDefault="005D0737" w:rsidP="005D0737">
      <w:pPr>
        <w:shd w:val="clear" w:color="auto" w:fill="FFFFFF"/>
        <w:overflowPunct w:val="0"/>
        <w:autoSpaceDE w:val="0"/>
        <w:autoSpaceDN w:val="0"/>
        <w:adjustRightInd w:val="0"/>
        <w:snapToGrid w:val="0"/>
        <w:ind w:firstLine="709"/>
        <w:jc w:val="both"/>
        <w:textAlignment w:val="baseline"/>
        <w:rPr>
          <w:rFonts w:eastAsia="Calibri"/>
          <w:color w:val="000000"/>
          <w:spacing w:val="2"/>
        </w:rPr>
      </w:pPr>
      <w:r>
        <w:rPr>
          <w:rFonts w:eastAsia="Calibri"/>
          <w:color w:val="000000"/>
          <w:spacing w:val="2"/>
        </w:rPr>
        <w:t>1.1. </w:t>
      </w:r>
      <w:r w:rsidRPr="005D0737">
        <w:rPr>
          <w:rFonts w:eastAsia="Calibri"/>
          <w:color w:val="000000"/>
          <w:spacing w:val="2"/>
        </w:rPr>
        <w:t xml:space="preserve">План действий по ликвидации последствий аварийных ситуаций </w:t>
      </w:r>
      <w:r>
        <w:rPr>
          <w:rFonts w:eastAsia="Calibri"/>
          <w:color w:val="000000"/>
          <w:spacing w:val="2"/>
        </w:rPr>
        <w:br/>
      </w:r>
      <w:r w:rsidRPr="005D0737">
        <w:rPr>
          <w:rFonts w:eastAsia="Calibri"/>
          <w:color w:val="000000"/>
          <w:spacing w:val="2"/>
        </w:rPr>
        <w:t xml:space="preserve">в сфере теплоснабжения в Златоустовском городском округе (далее - План) разработан в целях координации деятельности должностных лиц местной администрации, ресурсоснабжающих  организаций, управляющих компаний, товариществ собственников жилья, потребителей тепловой энергии </w:t>
      </w:r>
      <w:r>
        <w:rPr>
          <w:rFonts w:eastAsia="Calibri"/>
          <w:color w:val="000000"/>
          <w:spacing w:val="2"/>
        </w:rPr>
        <w:br/>
      </w:r>
      <w:r w:rsidRPr="005D0737">
        <w:rPr>
          <w:rFonts w:eastAsia="Calibri"/>
          <w:color w:val="000000"/>
          <w:spacing w:val="2"/>
        </w:rPr>
        <w:t>при решении вопросов, связанных с ликвидацией последствий аварийных ситуаций на системах теплоснабжения  в Златоустовском городском округе.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pacing w:val="2"/>
        </w:rPr>
      </w:pPr>
      <w:r w:rsidRPr="005D0737">
        <w:rPr>
          <w:rFonts w:eastAsia="Calibri"/>
          <w:color w:val="000000"/>
          <w:spacing w:val="2"/>
        </w:rPr>
        <w:t>1.2.</w:t>
      </w:r>
      <w:r>
        <w:rPr>
          <w:rFonts w:eastAsia="Calibri"/>
          <w:color w:val="000000"/>
          <w:spacing w:val="2"/>
        </w:rPr>
        <w:t> </w:t>
      </w:r>
      <w:r w:rsidRPr="005D0737">
        <w:rPr>
          <w:rFonts w:eastAsia="Calibri"/>
          <w:color w:val="000000"/>
          <w:spacing w:val="2"/>
        </w:rPr>
        <w:t>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pacing w:val="2"/>
        </w:rPr>
      </w:pPr>
      <w:r>
        <w:rPr>
          <w:rFonts w:eastAsia="Calibri"/>
          <w:color w:val="000000"/>
          <w:spacing w:val="2"/>
        </w:rPr>
        <w:t>1.3. </w:t>
      </w:r>
      <w:r w:rsidRPr="005D0737">
        <w:rPr>
          <w:rFonts w:eastAsia="Calibri"/>
          <w:color w:val="000000"/>
          <w:spacing w:val="2"/>
        </w:rPr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pacing w:val="2"/>
        </w:rPr>
      </w:pPr>
      <w:r>
        <w:rPr>
          <w:rFonts w:eastAsia="Calibri"/>
          <w:color w:val="000000"/>
          <w:spacing w:val="2"/>
        </w:rPr>
        <w:t>1.4. </w:t>
      </w:r>
      <w:r w:rsidRPr="005D0737">
        <w:rPr>
          <w:rFonts w:eastAsia="Calibri"/>
          <w:color w:val="000000"/>
          <w:spacing w:val="2"/>
        </w:rPr>
        <w:t>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1.5. </w:t>
      </w:r>
      <w:r w:rsidRPr="005D0737">
        <w:rPr>
          <w:rFonts w:eastAsia="Calibri"/>
          <w:spacing w:val="2"/>
        </w:rPr>
        <w:t>Обязанности теплоснабжающих организаций: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>организовать круглосуточную работу дежурно-диспетчерских служб;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 xml:space="preserve">разработать и утвердить инструкции с разработанным оперативным планом действий при технологических нарушениях, ограничениях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lastRenderedPageBreak/>
        <w:t xml:space="preserve">и отключениях потребителей при временном недостатке энергоресурсов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или топлива;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-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при получении информации о технологических нарушениях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-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производить работы по ликвидации аварии на обслуживаемых инженерных сетях в минимально установленные сроки;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 xml:space="preserve"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в опасную зону);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</w:t>
      </w:r>
      <w:r>
        <w:rPr>
          <w:rFonts w:eastAsia="Calibri"/>
        </w:rPr>
        <w:t> </w:t>
      </w:r>
      <w:r w:rsidRPr="005D0737">
        <w:rPr>
          <w:rFonts w:eastAsia="Calibri"/>
          <w:spacing w:val="2"/>
        </w:rPr>
        <w:t>доводить до единой дежурно-диспетчерской службы Златоустовского городского округа, 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1.6.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1.7.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Исполнители коммунальных услуг и потребители должны обеспечивать: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 xml:space="preserve"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-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объекты, в отношении которых заключены такие договоры.</w:t>
      </w: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2. Цели и задачи плана.</w:t>
      </w: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2.1. </w:t>
      </w:r>
      <w:r w:rsidRPr="005D0737">
        <w:rPr>
          <w:rFonts w:eastAsia="Calibri"/>
          <w:spacing w:val="2"/>
        </w:rPr>
        <w:t>Целями Плана являются: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-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повышение эффективности, устойчивости и надежности функционирования объектов социальной сферы;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 xml:space="preserve">мобилизация усилий по ликвидации технологических нарушений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аварийных ситуаций на объектах жилищно-коммунального назначения;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- снижение до приемлемого уровня технологических нарушений </w:t>
      </w:r>
      <w:r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аварийных ситуаций на объектах жилищно-коммунального назначения;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2.2. </w:t>
      </w:r>
      <w:r w:rsidRPr="005D0737">
        <w:rPr>
          <w:rFonts w:eastAsia="Calibri"/>
          <w:spacing w:val="2"/>
        </w:rPr>
        <w:t>Задачами Плана являются: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lastRenderedPageBreak/>
        <w:t>- </w:t>
      </w:r>
      <w:r w:rsidRPr="005D0737">
        <w:rPr>
          <w:rFonts w:eastAsia="Calibri"/>
          <w:spacing w:val="2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>организация работ по локализации и ликвидации аварийных ситуаций;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>
        <w:rPr>
          <w:rFonts w:eastAsia="Calibri"/>
          <w:spacing w:val="2"/>
        </w:rPr>
        <w:t>- </w:t>
      </w:r>
      <w:r w:rsidRPr="005D0737">
        <w:rPr>
          <w:rFonts w:eastAsia="Calibri"/>
          <w:spacing w:val="2"/>
        </w:rPr>
        <w:t>обеспечение работ по локализации и ликвидации аварийных ситуаций материально-техническими ресурсами;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-</w:t>
      </w:r>
      <w:r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4. Количество сил и средств, используемых </w:t>
      </w:r>
      <w:r w:rsidR="00AB0DC7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 xml:space="preserve">для локализации и ликвидации последствий аварий </w:t>
      </w:r>
      <w:r w:rsidR="00AB0DC7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на объекте теплоснабжения</w:t>
      </w:r>
    </w:p>
    <w:p w:rsidR="005D0737" w:rsidRPr="005D0737" w:rsidRDefault="005D0737" w:rsidP="005D0737">
      <w:pPr>
        <w:suppressAutoHyphens/>
        <w:ind w:firstLine="709"/>
        <w:jc w:val="both"/>
        <w:rPr>
          <w:rFonts w:eastAsia="Calibri" w:cs="Calibri"/>
          <w:kern w:val="2"/>
          <w:lang w:eastAsia="en-US"/>
        </w:rPr>
      </w:pP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4.1.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 xml:space="preserve">В соответствии с требованиями Федерального закона от 21.07.1997 г. № 116-ФЗ «О промышленной безопасности опасных производственных объектов» и Постановления Правительства Российской Федерации от 10 ноября 1996г. №1119  «Об утверждении Правил создания, использования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 xml:space="preserve">и восполнения резервов материальных ресурсов федеральных органов исполнительной власти для ликвидации чрезвычайных ситуаций природного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>и техногенного характера» на объектах  предусмотрены резервы материально-технических, финансовых ресурсов для ликвидации чрезвычайных ситуаций.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4.2.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 xml:space="preserve">Планирование и выполнение мероприятий по материально-техническому обеспечению осуществляется с учётом: оценок масштабов возможных аварий, характера и объёма выполняемых задач, наличия людских ресурсов, необходимых специалистов, местных условий, норм, правил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>и стандартов, связанных с предупреждением локализацией и ликвидацией последствий аварий.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 xml:space="preserve">Материально-технические ресурсы включают в себя оборудование, материалы и технические средства, предназначенные для локализации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 xml:space="preserve">и ликвидации последствий аварий, и размещаются на территориях объектов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>и предприятий.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 xml:space="preserve">Дополнительно привлекается техника аварийно-спасательных формирований, пожарных формирований и других служб для локализации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>и ликвидации последствий аварий.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4.3.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 xml:space="preserve">Первичные средства пожаротушения (порошковые и углекислотные огнетушители). Места размещения огнетушителей обозначены соответствующими указательными знаками. Первичные средства пожаротушения имеют сертификаты соответствия установленного образца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>и окрашены в цвета в соответствии с ГОСТ12.4.009-83 «Пожарная техника».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4.4.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>Индивидуальная защита (СИЗ) и средствами для ликвидации последствий аварий.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4.5.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 xml:space="preserve">Государственное бюджетное учреждение здравоохранения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 xml:space="preserve">г. Златоуста «Станция скорой медицинской помощи» находится по адресу: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 xml:space="preserve">г. Златоуст, пл. 3-го Интернационала, время прибытия в зону ЧС со штатными </w:t>
      </w:r>
      <w:r w:rsidRPr="005D0737">
        <w:rPr>
          <w:rFonts w:eastAsia="Calibri"/>
          <w:lang w:eastAsia="en-US"/>
        </w:rPr>
        <w:lastRenderedPageBreak/>
        <w:t>средствами силами и средствами. Привлекается в случае необходимости оказания медицинской помощи пострадавшим.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4.6.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 xml:space="preserve">Отдел МВД России по Златоустовскому городскому округу находится по адресу: г. Златоуст, пр. им Ю.А. Гагарина, д. 23; прибытия в зону ЧС со штатными силами и средствами. Привлекается для оцепления района, поддержания общественного порядка. 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4.7.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>Пожарно-спасательные части, прибытия в зону ЧС со штатными силами и средствами.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>4.8.</w:t>
      </w:r>
      <w:r w:rsidR="00AB0DC7">
        <w:rPr>
          <w:rFonts w:eastAsia="Calibri"/>
          <w:lang w:eastAsia="en-US"/>
        </w:rPr>
        <w:t> </w:t>
      </w:r>
      <w:r w:rsidRPr="005D0737">
        <w:rPr>
          <w:rFonts w:eastAsia="Calibri"/>
          <w:lang w:eastAsia="en-US"/>
        </w:rPr>
        <w:t>Собственные силы организаций:</w:t>
      </w:r>
    </w:p>
    <w:p w:rsidR="005D0737" w:rsidRPr="005D0737" w:rsidRDefault="00AB0DC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- </w:t>
      </w:r>
      <w:r w:rsidR="005D0737" w:rsidRPr="005D0737">
        <w:rPr>
          <w:rFonts w:eastAsia="Calibri"/>
          <w:lang w:eastAsia="en-US"/>
        </w:rPr>
        <w:t>дежурный персонал котельной – щитовая управления работой котлов;</w:t>
      </w:r>
    </w:p>
    <w:p w:rsidR="005D0737" w:rsidRPr="005D0737" w:rsidRDefault="00AB0DC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- </w:t>
      </w:r>
      <w:r w:rsidR="005D0737" w:rsidRPr="005D0737">
        <w:rPr>
          <w:rFonts w:eastAsia="Calibri"/>
          <w:lang w:eastAsia="en-US"/>
        </w:rPr>
        <w:t>специалист по безопасности;</w:t>
      </w:r>
    </w:p>
    <w:p w:rsidR="005D0737" w:rsidRPr="005D0737" w:rsidRDefault="00AB0DC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- </w:t>
      </w:r>
      <w:r w:rsidR="005D0737" w:rsidRPr="005D0737">
        <w:rPr>
          <w:rFonts w:eastAsia="Calibri"/>
          <w:lang w:eastAsia="en-US"/>
        </w:rPr>
        <w:t>специалист по гражданской обороне.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5D0737">
        <w:rPr>
          <w:rFonts w:eastAsia="Calibri"/>
          <w:lang w:eastAsia="en-US"/>
        </w:rPr>
        <w:t xml:space="preserve">Для ликвидации аварийных ситуаций на объектах теплоснабжения  используется 21 аварийная брига, общей численностью 140 человек </w:t>
      </w:r>
      <w:r w:rsidR="00AB0DC7">
        <w:rPr>
          <w:rFonts w:eastAsia="Calibri"/>
          <w:lang w:eastAsia="en-US"/>
        </w:rPr>
        <w:br/>
      </w:r>
      <w:r w:rsidRPr="005D0737">
        <w:rPr>
          <w:rFonts w:eastAsia="Calibri"/>
          <w:lang w:eastAsia="en-US"/>
        </w:rPr>
        <w:t xml:space="preserve">и 26 единиц спецтехники. 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</w:p>
    <w:tbl>
      <w:tblPr>
        <w:tblStyle w:val="a3"/>
        <w:tblW w:w="9639" w:type="dxa"/>
        <w:jc w:val="center"/>
        <w:tblLayout w:type="fixed"/>
        <w:tblLook w:val="04A0"/>
      </w:tblPr>
      <w:tblGrid>
        <w:gridCol w:w="477"/>
        <w:gridCol w:w="2218"/>
        <w:gridCol w:w="3402"/>
        <w:gridCol w:w="1134"/>
        <w:gridCol w:w="1134"/>
        <w:gridCol w:w="1274"/>
      </w:tblGrid>
      <w:tr w:rsidR="005D0737" w:rsidRPr="00CD06F9" w:rsidTr="00CD06F9">
        <w:trPr>
          <w:trHeight w:val="1038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>№</w:t>
            </w:r>
            <w:r w:rsidRPr="00CD06F9"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 xml:space="preserve">Сфера ЖКХ </w:t>
            </w:r>
            <w:r w:rsidR="00AB0DC7" w:rsidRPr="00CD06F9">
              <w:rPr>
                <w:bCs/>
                <w:sz w:val="20"/>
                <w:szCs w:val="20"/>
              </w:rPr>
              <w:br/>
            </w:r>
            <w:r w:rsidRPr="00CD06F9">
              <w:rPr>
                <w:bCs/>
                <w:sz w:val="20"/>
                <w:szCs w:val="20"/>
              </w:rPr>
              <w:t xml:space="preserve">(электро-, тепло-, газо-  </w:t>
            </w:r>
            <w:r w:rsidR="00AB0DC7" w:rsidRPr="00CD06F9">
              <w:rPr>
                <w:bCs/>
                <w:sz w:val="20"/>
                <w:szCs w:val="20"/>
              </w:rPr>
              <w:br/>
            </w:r>
            <w:r w:rsidRPr="00CD06F9">
              <w:rPr>
                <w:bCs/>
                <w:sz w:val="20"/>
                <w:szCs w:val="20"/>
              </w:rPr>
              <w:t>и водоснабжения)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>Количество</w:t>
            </w:r>
            <w:r w:rsidR="005D0737" w:rsidRPr="00CD06F9">
              <w:rPr>
                <w:bCs/>
                <w:sz w:val="20"/>
                <w:szCs w:val="20"/>
              </w:rPr>
              <w:t xml:space="preserve"> бригад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>Количество человек</w:t>
            </w:r>
          </w:p>
        </w:tc>
        <w:tc>
          <w:tcPr>
            <w:tcW w:w="1274" w:type="dxa"/>
            <w:vAlign w:val="center"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CD06F9">
              <w:rPr>
                <w:bCs/>
                <w:sz w:val="20"/>
                <w:szCs w:val="20"/>
              </w:rPr>
              <w:t xml:space="preserve">Количество </w:t>
            </w:r>
            <w:r w:rsidR="005D0737" w:rsidRPr="00CD06F9">
              <w:rPr>
                <w:bCs/>
                <w:sz w:val="20"/>
                <w:szCs w:val="20"/>
              </w:rPr>
              <w:t>техники</w:t>
            </w:r>
          </w:p>
        </w:tc>
      </w:tr>
      <w:tr w:rsidR="005D0737" w:rsidRPr="00CD06F9" w:rsidTr="00CD06F9">
        <w:trPr>
          <w:trHeight w:val="708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9E150F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Муниципальное унитарное предприятие</w:t>
            </w:r>
            <w:r w:rsidR="00AB0DC7" w:rsidRPr="00CD06F9">
              <w:rPr>
                <w:sz w:val="20"/>
                <w:szCs w:val="20"/>
              </w:rPr>
              <w:br/>
              <w:t>«</w:t>
            </w:r>
            <w:r w:rsidR="005D0737" w:rsidRPr="00CD06F9">
              <w:rPr>
                <w:sz w:val="20"/>
                <w:szCs w:val="20"/>
              </w:rPr>
              <w:t>Коммунальные сети</w:t>
            </w:r>
            <w:r w:rsidR="00AB0DC7" w:rsidRPr="00CD06F9">
              <w:rPr>
                <w:sz w:val="20"/>
                <w:szCs w:val="20"/>
              </w:rPr>
              <w:t>»</w:t>
            </w:r>
            <w:r w:rsidR="00CD06F9" w:rsidRPr="00CD06F9">
              <w:rPr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67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6</w:t>
            </w:r>
          </w:p>
        </w:tc>
      </w:tr>
      <w:tr w:rsidR="005D0737" w:rsidRPr="00CD06F9" w:rsidTr="00CD06F9">
        <w:trPr>
          <w:trHeight w:val="576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Акционерное общество</w:t>
            </w:r>
            <w:r w:rsidR="00AB0DC7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>Златмаш</w:t>
            </w:r>
            <w:r w:rsidR="00AB0DC7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22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7</w:t>
            </w:r>
          </w:p>
        </w:tc>
      </w:tr>
      <w:tr w:rsidR="005D0737" w:rsidRPr="00CD06F9" w:rsidTr="00CD06F9">
        <w:trPr>
          <w:trHeight w:val="569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3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Общество с ограниченной ответственностью</w:t>
            </w:r>
            <w:r w:rsidR="00AB0DC7" w:rsidRPr="00CD06F9">
              <w:rPr>
                <w:sz w:val="20"/>
                <w:szCs w:val="20"/>
              </w:rPr>
              <w:t xml:space="preserve"> «</w:t>
            </w:r>
            <w:r w:rsidR="005D0737" w:rsidRPr="00CD06F9">
              <w:rPr>
                <w:sz w:val="20"/>
                <w:szCs w:val="20"/>
              </w:rPr>
              <w:t>Энергосервис</w:t>
            </w:r>
            <w:r w:rsidR="00AB0DC7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</w:t>
            </w:r>
          </w:p>
        </w:tc>
      </w:tr>
      <w:tr w:rsidR="005D0737" w:rsidRPr="00CD06F9" w:rsidTr="00CD06F9">
        <w:trPr>
          <w:trHeight w:val="564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4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Акционерное общество</w:t>
            </w:r>
            <w:r w:rsidR="00AB0DC7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>Челябоблкоммунэнерго</w:t>
            </w:r>
            <w:r w:rsidR="00AB0DC7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20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2</w:t>
            </w:r>
          </w:p>
        </w:tc>
      </w:tr>
      <w:tr w:rsidR="005D0737" w:rsidRPr="00CD06F9" w:rsidTr="00CD06F9">
        <w:trPr>
          <w:trHeight w:val="573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5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 xml:space="preserve">Муниципальное унитарное предприятие Златоустовского городского округа </w:t>
            </w:r>
            <w:r w:rsidR="00AB0DC7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>Златоустовское водоснабжение</w:t>
            </w:r>
            <w:r w:rsidR="00AB0DC7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3</w:t>
            </w:r>
          </w:p>
        </w:tc>
      </w:tr>
      <w:tr w:rsidR="005D0737" w:rsidRPr="00CD06F9" w:rsidTr="00CD06F9">
        <w:trPr>
          <w:trHeight w:val="552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6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Водоснабжение Водоотведение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Общество с ограниченной ответственностью</w:t>
            </w:r>
            <w:r w:rsidR="00AB0DC7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 xml:space="preserve">Златоустовский </w:t>
            </w:r>
            <w:r w:rsidR="00AB0DC7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>Водоканал</w:t>
            </w:r>
            <w:r w:rsidR="00AB0DC7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17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6</w:t>
            </w:r>
          </w:p>
        </w:tc>
      </w:tr>
      <w:tr w:rsidR="005D0737" w:rsidRPr="00CD06F9" w:rsidTr="00CD06F9">
        <w:trPr>
          <w:trHeight w:val="618"/>
          <w:jc w:val="center"/>
        </w:trPr>
        <w:tc>
          <w:tcPr>
            <w:tcW w:w="477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7</w:t>
            </w:r>
          </w:p>
        </w:tc>
        <w:tc>
          <w:tcPr>
            <w:tcW w:w="2218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402" w:type="dxa"/>
            <w:vAlign w:val="center"/>
            <w:hideMark/>
          </w:tcPr>
          <w:p w:rsidR="005D0737" w:rsidRPr="00CD06F9" w:rsidRDefault="00CD06F9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Общество с ограниченной ответственностью</w:t>
            </w:r>
            <w:r w:rsidR="00893B00" w:rsidRPr="00CD06F9">
              <w:rPr>
                <w:sz w:val="20"/>
                <w:szCs w:val="20"/>
              </w:rPr>
              <w:t>«</w:t>
            </w:r>
            <w:r w:rsidR="005D0737" w:rsidRPr="00CD06F9">
              <w:rPr>
                <w:sz w:val="20"/>
                <w:szCs w:val="20"/>
              </w:rPr>
              <w:t>Теплоэнергетик</w:t>
            </w:r>
            <w:r w:rsidR="00893B00" w:rsidRPr="00CD06F9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vAlign w:val="center"/>
          </w:tcPr>
          <w:p w:rsidR="005D0737" w:rsidRPr="00CD06F9" w:rsidRDefault="005D0737" w:rsidP="00CD06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CD06F9">
              <w:rPr>
                <w:sz w:val="20"/>
                <w:szCs w:val="20"/>
              </w:rPr>
              <w:t>1</w:t>
            </w:r>
          </w:p>
        </w:tc>
      </w:tr>
    </w:tbl>
    <w:p w:rsidR="005D0737" w:rsidRPr="005D0737" w:rsidRDefault="005D0737" w:rsidP="005D073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:rsidR="005D0737" w:rsidRPr="005D0737" w:rsidRDefault="005D0737" w:rsidP="005D0737">
      <w:pPr>
        <w:shd w:val="clear" w:color="auto" w:fill="FFFFFF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5. Порядок и процедура организации взаимодействия сил и средств, </w:t>
      </w:r>
      <w:r w:rsidR="00CD06F9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 xml:space="preserve">а также организаций, функционирующих в системах теплоснабжения, </w:t>
      </w:r>
      <w:r w:rsidR="00CD06F9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</w:t>
      </w:r>
      <w:r w:rsidR="00893B00">
        <w:rPr>
          <w:rFonts w:eastAsia="Calibri"/>
          <w:spacing w:val="2"/>
        </w:rPr>
        <w:t xml:space="preserve"> г.</w:t>
      </w:r>
      <w:r w:rsidRPr="005D0737">
        <w:rPr>
          <w:rFonts w:eastAsia="Calibri"/>
          <w:spacing w:val="2"/>
        </w:rPr>
        <w:t xml:space="preserve"> №190-ФЗ «О теплоснабжении»</w:t>
      </w: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napToGrid w:val="0"/>
        <w:ind w:firstLine="709"/>
        <w:jc w:val="both"/>
      </w:pPr>
      <w:r w:rsidRPr="005D0737">
        <w:rPr>
          <w:rFonts w:eastAsia="Calibri"/>
          <w:spacing w:val="2"/>
        </w:rPr>
        <w:t>5.1.</w:t>
      </w:r>
      <w:r w:rsidR="00AB4BA8">
        <w:rPr>
          <w:rFonts w:eastAsia="Calibri"/>
          <w:spacing w:val="2"/>
        </w:rPr>
        <w:t> </w:t>
      </w:r>
      <w:r w:rsidRPr="005D0737">
        <w:t xml:space="preserve">О причинах возникновения аварийных ситуаций, масштабах </w:t>
      </w:r>
      <w:r w:rsidR="00AB4BA8">
        <w:br/>
      </w:r>
      <w:r w:rsidRPr="005D0737">
        <w:t xml:space="preserve"> возможных последствиях, планируемых сроках ремонтно - восстановительных </w:t>
      </w:r>
      <w:r w:rsidRPr="005D0737">
        <w:lastRenderedPageBreak/>
        <w:t xml:space="preserve">работ, привлекаемых силах и средствах руководитель работ теплоснабжающей (теплосетевой) организации информирует диспетчера ЕДДС не позднее </w:t>
      </w:r>
      <w:r w:rsidR="00AB4BA8">
        <w:br/>
      </w:r>
      <w:r w:rsidRPr="00AB4BA8">
        <w:t>10 минут с момента происшествия, чрезвычайной ситуации (далее - ЧС), администрацию Златоустовского городского</w:t>
      </w:r>
      <w:r w:rsidRPr="005D0737">
        <w:t xml:space="preserve"> округа. 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5.2.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Единая теплоснабжающая организация (ЕТО) с применением электронного моделирования аварийной ситуации в схеме теплоснабжения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в Златоустовском городском округе разрабатывает возможные технические решения по ликвидации аварийной ситуации на объектах теплоснабжения.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5.3.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О сложившейся обстановке ресурсоснабжающая организация информирует население через средства массовой информации, а также передает данные в администрацию Златоустовского городского округа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для размещения информации на официальном сайте.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5.4.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Порядок взаимодействия сил 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с требованиями части 5 статьи 18 Федерального закона от 27.07.2010 г.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№ 190-ФЗ «О теплоснабжении» приведен в приложении к настоящему Порядку.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7. Перечень мероприятий, направленных на обеспечение безопасности населения</w:t>
      </w:r>
    </w:p>
    <w:p w:rsidR="005D0737" w:rsidRP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7.1.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Оповещение населения об опасности и информирование о порядке действий в сложившихся чрезвычайных условиях.</w:t>
      </w:r>
    </w:p>
    <w:p w:rsidR="005D0737" w:rsidRPr="005D0737" w:rsidRDefault="005D0737" w:rsidP="005D0737">
      <w:pPr>
        <w:shd w:val="clear" w:color="auto" w:fill="FFFFFF"/>
        <w:ind w:firstLine="709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7.2.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Эвакуация и рассредоточение.</w:t>
      </w:r>
    </w:p>
    <w:p w:rsidR="005D0737" w:rsidRPr="005D0737" w:rsidRDefault="005D0737" w:rsidP="005D0737">
      <w:pPr>
        <w:shd w:val="clear" w:color="auto" w:fill="FFFFFF"/>
        <w:ind w:firstLine="709"/>
        <w:textAlignment w:val="baseline"/>
        <w:rPr>
          <w:rFonts w:eastAsia="Calibri"/>
          <w:spacing w:val="2"/>
        </w:rPr>
      </w:pPr>
    </w:p>
    <w:p w:rsidR="005D0737" w:rsidRDefault="005D0737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8. Порядок организации материально-технического, инженерного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 xml:space="preserve">и финансового обеспечения операций по локализации и ликвидации аварий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на объекте теплоснабжения</w:t>
      </w:r>
    </w:p>
    <w:p w:rsidR="00AB4BA8" w:rsidRPr="005D0737" w:rsidRDefault="00AB4BA8" w:rsidP="005D0737">
      <w:pPr>
        <w:shd w:val="clear" w:color="auto" w:fill="FFFFFF"/>
        <w:ind w:firstLine="709"/>
        <w:jc w:val="center"/>
        <w:textAlignment w:val="baseline"/>
        <w:rPr>
          <w:rFonts w:eastAsia="Calibri"/>
          <w:spacing w:val="2"/>
        </w:rPr>
      </w:pP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8.1.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 (Приложение 1).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8.2.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Объёмы резервов финансовых ресурсов (резервных фондов) определяются и утверждаются правовым актом организации и должны обеспечивать проведение аварийно-восстановительных работ в нормативные сроки ( постановление Администрации Златоустовского городского округа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от 07.04.2020</w:t>
      </w:r>
      <w:r w:rsidR="00AB4BA8">
        <w:rPr>
          <w:rFonts w:eastAsia="Calibri"/>
          <w:spacing w:val="2"/>
        </w:rPr>
        <w:t xml:space="preserve"> г.</w:t>
      </w:r>
      <w:r w:rsidRPr="005D0737">
        <w:rPr>
          <w:rFonts w:eastAsia="Calibri"/>
          <w:spacing w:val="2"/>
        </w:rPr>
        <w:t xml:space="preserve"> № 156-П/АДМ «Положение о резерве материальных ресурсов в целях гражданской обороны и ликвидации чрезвычайных ситуаций природного и техногенного характера на территории Златоустовского городского округа»).  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8.3.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При расчете резерва финансовых средств для локализации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 xml:space="preserve">и ликвидации последствий аварий целесообразно руководствоваться </w:t>
      </w:r>
      <w:r w:rsidRPr="005D0737">
        <w:rPr>
          <w:rFonts w:eastAsia="Calibri"/>
          <w:spacing w:val="2"/>
        </w:rPr>
        <w:lastRenderedPageBreak/>
        <w:t xml:space="preserve">методическими документами по проведению оценки ущерба от аварий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на опасных производственных объектах.</w:t>
      </w:r>
    </w:p>
    <w:p w:rsidR="005D0737" w:rsidRPr="005D0737" w:rsidRDefault="005D0737" w:rsidP="005D0737">
      <w:pPr>
        <w:shd w:val="clear" w:color="auto" w:fill="FFFFFF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8.4.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возмещения вреда здоровью людей, материального ущерба и прочее.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8.5.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Материально-технические средства, задействованные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8.6.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Планирование и выполнение мероприятий по материально-техническому обеспечению осуществляется с учётом: оценок масштабов возможных аварий, характера и объёма выполняемых задач, наличия людских ресурсов, необходимых специалистов, местных условий, норм, правил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стандартов, связанных с предупреждением локализацией и ликвидацией последствий аварий.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Материально-технические ресурсы включают в себя оборудование, материалы и технические средства, предназначенные для локализации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 xml:space="preserve">и ликвидации последствий аварий, и размещаются на территориях объектов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предприятий.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 xml:space="preserve">Дополнительно привлекается техника аварийно-спасательных формирований, пожарных формирований и других служб для локализации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ликвидации последствий аварий.</w:t>
      </w:r>
    </w:p>
    <w:p w:rsidR="005D0737" w:rsidRPr="005D0737" w:rsidRDefault="005D0737" w:rsidP="005D073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pacing w:val="2"/>
        </w:rPr>
      </w:pPr>
      <w:r w:rsidRPr="005D0737">
        <w:rPr>
          <w:rFonts w:eastAsia="Calibri"/>
          <w:spacing w:val="2"/>
        </w:rPr>
        <w:t>8.7.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 xml:space="preserve">Первичные средства пожаротушения (порошковые и углекислотные огнетушители). Места размещения огнетушителей обозначены соответствующими указательными знаками. Первичные средства пожаротушения имеют сертификаты соответствия установленного образца </w:t>
      </w:r>
      <w:r w:rsidR="00AB4BA8">
        <w:rPr>
          <w:rFonts w:eastAsia="Calibri"/>
          <w:spacing w:val="2"/>
        </w:rPr>
        <w:br/>
      </w:r>
      <w:r w:rsidRPr="005D0737">
        <w:rPr>
          <w:rFonts w:eastAsia="Calibri"/>
          <w:spacing w:val="2"/>
        </w:rPr>
        <w:t>и окрашены в цвета в соответствии с ГОСТ12.4.009-83 «Пожарная техника».</w:t>
      </w:r>
    </w:p>
    <w:p w:rsidR="00AB4BA8" w:rsidRDefault="005D0737" w:rsidP="00AB4BA8">
      <w:pPr>
        <w:ind w:firstLine="709"/>
        <w:rPr>
          <w:rFonts w:eastAsia="Calibri"/>
          <w:spacing w:val="2"/>
        </w:rPr>
        <w:sectPr w:rsidR="00AB4BA8" w:rsidSect="005D073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5D0737">
        <w:rPr>
          <w:rFonts w:eastAsia="Calibri"/>
          <w:spacing w:val="2"/>
        </w:rPr>
        <w:t>8.8.</w:t>
      </w:r>
      <w:r w:rsidR="00AB4BA8">
        <w:rPr>
          <w:rFonts w:eastAsia="Calibri"/>
          <w:spacing w:val="2"/>
        </w:rPr>
        <w:t> </w:t>
      </w:r>
      <w:r w:rsidRPr="005D0737">
        <w:rPr>
          <w:rFonts w:eastAsia="Calibri"/>
          <w:spacing w:val="2"/>
        </w:rPr>
        <w:t>Индивидуальная защита (СИЗ) и средствами для ликвидации последствий аварий.</w:t>
      </w:r>
    </w:p>
    <w:p w:rsidR="00AB4BA8" w:rsidRPr="00E572CC" w:rsidRDefault="00AB4BA8" w:rsidP="00AB4BA8">
      <w:pPr>
        <w:jc w:val="right"/>
        <w:rPr>
          <w:sz w:val="26"/>
          <w:szCs w:val="26"/>
        </w:rPr>
      </w:pPr>
      <w:r w:rsidRPr="00E572CC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AB4BA8" w:rsidRPr="008C5ABC" w:rsidRDefault="00AB4BA8" w:rsidP="00AB4BA8">
      <w:pPr>
        <w:jc w:val="right"/>
      </w:pPr>
      <w:r w:rsidRPr="008C5ABC">
        <w:t xml:space="preserve">к Порядку (план) действий по ликвидации </w:t>
      </w:r>
      <w:r w:rsidR="008C5ABC" w:rsidRPr="008C5ABC">
        <w:br/>
      </w:r>
      <w:r w:rsidRPr="008C5ABC">
        <w:t xml:space="preserve">последствийаварийных ситуаций </w:t>
      </w:r>
      <w:r w:rsidR="008C5ABC" w:rsidRPr="008C5ABC">
        <w:br/>
      </w:r>
      <w:r w:rsidRPr="008C5ABC">
        <w:t>в сфере теплоснабжения</w:t>
      </w:r>
    </w:p>
    <w:p w:rsidR="005D0737" w:rsidRPr="008C5ABC" w:rsidRDefault="00AB4BA8" w:rsidP="00AB4BA8">
      <w:pPr>
        <w:ind w:firstLine="709"/>
        <w:jc w:val="right"/>
      </w:pPr>
      <w:r w:rsidRPr="008C5ABC">
        <w:t>в Златоустовском городском округе</w:t>
      </w:r>
    </w:p>
    <w:p w:rsidR="008C5ABC" w:rsidRDefault="008C5ABC" w:rsidP="00AB4BA8">
      <w:pPr>
        <w:ind w:firstLine="709"/>
        <w:jc w:val="right"/>
      </w:pPr>
    </w:p>
    <w:p w:rsidR="008C5ABC" w:rsidRDefault="008C5ABC" w:rsidP="008C5ABC">
      <w:pPr>
        <w:shd w:val="clear" w:color="auto" w:fill="FFFFFF"/>
        <w:ind w:firstLine="709"/>
        <w:jc w:val="center"/>
        <w:textAlignment w:val="baseline"/>
        <w:outlineLvl w:val="1"/>
        <w:rPr>
          <w:rFonts w:eastAsia="Calibri"/>
          <w:spacing w:val="2"/>
        </w:rPr>
      </w:pPr>
      <w:r w:rsidRPr="008C5ABC">
        <w:rPr>
          <w:rFonts w:eastAsia="Calibri"/>
          <w:spacing w:val="2"/>
        </w:rPr>
        <w:t xml:space="preserve">Порядок и процедура организации взаимодействия сил и средств, </w:t>
      </w:r>
      <w:r>
        <w:rPr>
          <w:rFonts w:eastAsia="Calibri"/>
          <w:spacing w:val="2"/>
        </w:rPr>
        <w:br/>
      </w:r>
      <w:r w:rsidRPr="008C5ABC">
        <w:rPr>
          <w:rFonts w:eastAsia="Calibri"/>
          <w:spacing w:val="2"/>
        </w:rPr>
        <w:t xml:space="preserve">а также организаций, функционирующих в системах теплоснабжения </w:t>
      </w:r>
      <w:r>
        <w:rPr>
          <w:rFonts w:eastAsia="Calibri"/>
          <w:spacing w:val="2"/>
        </w:rPr>
        <w:br/>
      </w:r>
      <w:r w:rsidRPr="008C5ABC">
        <w:rPr>
          <w:rFonts w:eastAsia="Calibri"/>
          <w:spacing w:val="2"/>
        </w:rPr>
        <w:t>в Златоустовском городском округе</w:t>
      </w:r>
    </w:p>
    <w:p w:rsidR="008C5ABC" w:rsidRDefault="008C5ABC" w:rsidP="008C5ABC">
      <w:pPr>
        <w:shd w:val="clear" w:color="auto" w:fill="FFFFFF"/>
        <w:ind w:firstLine="709"/>
        <w:jc w:val="center"/>
        <w:textAlignment w:val="baseline"/>
        <w:outlineLvl w:val="1"/>
        <w:rPr>
          <w:rFonts w:eastAsia="Calibri"/>
          <w:spacing w:val="2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3"/>
        <w:gridCol w:w="3744"/>
        <w:gridCol w:w="3594"/>
        <w:gridCol w:w="3895"/>
      </w:tblGrid>
      <w:tr w:rsidR="008C5ABC" w:rsidRPr="008C5ABC" w:rsidTr="008C5ABC">
        <w:trPr>
          <w:trHeight w:val="1412"/>
          <w:jc w:val="center"/>
        </w:trPr>
        <w:tc>
          <w:tcPr>
            <w:tcW w:w="4394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Единая теплоснабжающая организацияДиспетчер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ЕДДС Управление по делам ГО и ЧС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Управляющие компании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в Златоустовском городском округе</w:t>
            </w:r>
          </w:p>
          <w:p w:rsidR="008C5ABC" w:rsidRPr="008C5ABC" w:rsidRDefault="008C5ABC" w:rsidP="008C5A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5ABC" w:rsidRPr="008C5ABC" w:rsidTr="008C5ABC">
        <w:trPr>
          <w:jc w:val="center"/>
        </w:trPr>
        <w:tc>
          <w:tcPr>
            <w:tcW w:w="4394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10</w:t>
            </w:r>
          </w:p>
        </w:tc>
      </w:tr>
      <w:tr w:rsidR="008C5ABC" w:rsidRPr="008C5ABC" w:rsidTr="008C5ABC">
        <w:trPr>
          <w:gridAfter w:val="2"/>
          <w:wAfter w:w="7088" w:type="dxa"/>
          <w:jc w:val="center"/>
        </w:trPr>
        <w:tc>
          <w:tcPr>
            <w:tcW w:w="4394" w:type="dxa"/>
            <w:vAlign w:val="center"/>
          </w:tcPr>
          <w:p w:rsidR="008C5ABC" w:rsidRPr="008C5ABC" w:rsidRDefault="008C5ABC" w:rsidP="008C5A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C5ABC" w:rsidRPr="008C5ABC" w:rsidRDefault="008C5ABC" w:rsidP="008C5A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5ABC" w:rsidRPr="008C5ABC" w:rsidTr="008C5ABC">
        <w:trPr>
          <w:jc w:val="center"/>
        </w:trPr>
        <w:tc>
          <w:tcPr>
            <w:tcW w:w="4394" w:type="dxa"/>
            <w:vAlign w:val="center"/>
          </w:tcPr>
          <w:p w:rsidR="008C5ABC" w:rsidRPr="008C5ABC" w:rsidRDefault="008C5ABC" w:rsidP="008C5AB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1"/>
                <w:kern w:val="2"/>
                <w:sz w:val="20"/>
                <w:szCs w:val="20"/>
              </w:rPr>
            </w:pPr>
            <w:r w:rsidRPr="008C5ABC">
              <w:rPr>
                <w:rFonts w:eastAsia="Calibri"/>
                <w:spacing w:val="-1"/>
                <w:kern w:val="2"/>
                <w:sz w:val="20"/>
                <w:szCs w:val="20"/>
              </w:rPr>
              <w:t>- МУП ЗГО « Коммунальные сети,</w:t>
            </w:r>
          </w:p>
          <w:p w:rsidR="008C5ABC" w:rsidRPr="008C5ABC" w:rsidRDefault="008C5ABC" w:rsidP="008C5AB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1"/>
                <w:kern w:val="2"/>
                <w:sz w:val="20"/>
                <w:szCs w:val="20"/>
              </w:rPr>
            </w:pPr>
            <w:r w:rsidRPr="008C5ABC">
              <w:rPr>
                <w:rFonts w:eastAsia="Calibri"/>
                <w:spacing w:val="-1"/>
                <w:kern w:val="2"/>
                <w:sz w:val="20"/>
                <w:szCs w:val="20"/>
              </w:rPr>
              <w:t>- АО «Златмаш»,</w:t>
            </w:r>
          </w:p>
          <w:p w:rsidR="008C5ABC" w:rsidRDefault="008C5ABC" w:rsidP="008C5AB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1"/>
                <w:kern w:val="2"/>
                <w:sz w:val="20"/>
                <w:szCs w:val="20"/>
              </w:rPr>
            </w:pPr>
            <w:r w:rsidRPr="008C5ABC">
              <w:rPr>
                <w:rFonts w:eastAsia="Calibri"/>
                <w:spacing w:val="-1"/>
                <w:kern w:val="2"/>
                <w:sz w:val="20"/>
                <w:szCs w:val="20"/>
              </w:rPr>
              <w:t>- ООО « Челябоблкоммунэнерго»</w:t>
            </w:r>
            <w:r>
              <w:rPr>
                <w:rFonts w:eastAsia="Calibri"/>
                <w:spacing w:val="-1"/>
                <w:kern w:val="2"/>
                <w:sz w:val="20"/>
                <w:szCs w:val="20"/>
              </w:rPr>
              <w:t>:</w:t>
            </w:r>
          </w:p>
          <w:p w:rsidR="008C5ABC" w:rsidRPr="008C5ABC" w:rsidRDefault="008C5ABC" w:rsidP="008C5AB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1"/>
                <w:kern w:val="2"/>
                <w:sz w:val="20"/>
                <w:szCs w:val="20"/>
              </w:rPr>
            </w:pP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Направляет не позднее чем через 5-мин звено Аварийный бригады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Получив информацию об угрозе аварии, ЧС, теракте: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1. Докладывает руководству организации 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и диспетчеру ЕДДС</w:t>
            </w:r>
            <w:r>
              <w:rPr>
                <w:sz w:val="20"/>
                <w:szCs w:val="20"/>
              </w:rPr>
              <w:t>;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2. Объявляет </w:t>
            </w:r>
            <w:r>
              <w:rPr>
                <w:sz w:val="20"/>
                <w:szCs w:val="20"/>
              </w:rPr>
              <w:t>«</w:t>
            </w:r>
            <w:r w:rsidRPr="008C5ABC">
              <w:rPr>
                <w:sz w:val="20"/>
                <w:szCs w:val="20"/>
              </w:rPr>
              <w:t>Аварийный сбор</w:t>
            </w:r>
            <w:r>
              <w:rPr>
                <w:sz w:val="20"/>
                <w:szCs w:val="20"/>
              </w:rPr>
              <w:t>»;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3. Оповещает службы взаимодействия</w:t>
            </w:r>
            <w:r>
              <w:rPr>
                <w:sz w:val="20"/>
                <w:szCs w:val="20"/>
              </w:rPr>
              <w:t>;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4. Доводит информацию до сведения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должностных лиц</w:t>
            </w:r>
            <w:r>
              <w:rPr>
                <w:sz w:val="20"/>
                <w:szCs w:val="20"/>
              </w:rPr>
              <w:t>;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5. По требованию руководителя работ направляет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 xml:space="preserve">к месту работ необходимую технику, материалы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и персонал эксплуатационных служб филиала</w:t>
            </w: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</w:p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Принимает информацию о характере аварии, ЧС, теракте и принимаемых мерах по устранению. Направляет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к месту аварии аварийно-спасательный отряд</w:t>
            </w:r>
          </w:p>
        </w:tc>
        <w:tc>
          <w:tcPr>
            <w:tcW w:w="3402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>Обеспечивает прибытие к месту аварии, ЧС, теракта представителей организаций, обслуживающих данные здания и владельцев зданий для эвакуации жителей и  обеспечения доступа в помещения. Сообщает диспетчеру ЕДДС</w:t>
            </w:r>
          </w:p>
        </w:tc>
        <w:tc>
          <w:tcPr>
            <w:tcW w:w="3686" w:type="dxa"/>
            <w:vAlign w:val="center"/>
          </w:tcPr>
          <w:p w:rsidR="008C5ABC" w:rsidRPr="008C5ABC" w:rsidRDefault="008C5ABC" w:rsidP="008C5ABC">
            <w:pPr>
              <w:jc w:val="center"/>
              <w:rPr>
                <w:sz w:val="20"/>
                <w:szCs w:val="20"/>
              </w:rPr>
            </w:pPr>
            <w:r w:rsidRPr="008C5ABC">
              <w:rPr>
                <w:sz w:val="20"/>
                <w:szCs w:val="20"/>
              </w:rPr>
              <w:t xml:space="preserve">Доводит до сведения должностных лиц Администрации информацию о характере аварии, ЧС. Немедленно направляет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 xml:space="preserve">к месту работ представителя Администрации для решения вопроса размещения жителей домов в случае </w:t>
            </w:r>
            <w:r>
              <w:rPr>
                <w:sz w:val="20"/>
                <w:szCs w:val="20"/>
              </w:rPr>
              <w:br/>
            </w:r>
            <w:r w:rsidRPr="008C5ABC">
              <w:rPr>
                <w:sz w:val="20"/>
                <w:szCs w:val="20"/>
              </w:rPr>
              <w:t>их эвакуации</w:t>
            </w:r>
          </w:p>
        </w:tc>
      </w:tr>
    </w:tbl>
    <w:p w:rsidR="008C5ABC" w:rsidRPr="008C5ABC" w:rsidRDefault="008C5ABC" w:rsidP="008C5ABC">
      <w:pPr>
        <w:shd w:val="clear" w:color="auto" w:fill="FFFFFF"/>
        <w:ind w:firstLine="709"/>
        <w:jc w:val="center"/>
        <w:textAlignment w:val="baseline"/>
        <w:outlineLvl w:val="1"/>
        <w:rPr>
          <w:rFonts w:eastAsia="Calibri"/>
          <w:spacing w:val="2"/>
        </w:rPr>
      </w:pPr>
    </w:p>
    <w:p w:rsidR="008C5ABC" w:rsidRDefault="008C5ABC">
      <w:r>
        <w:br w:type="page"/>
      </w:r>
    </w:p>
    <w:tbl>
      <w:tblPr>
        <w:tblStyle w:val="a3"/>
        <w:tblW w:w="15876" w:type="dxa"/>
        <w:jc w:val="center"/>
        <w:tblLook w:val="04A0"/>
      </w:tblPr>
      <w:tblGrid>
        <w:gridCol w:w="2155"/>
        <w:gridCol w:w="3617"/>
        <w:gridCol w:w="3558"/>
        <w:gridCol w:w="3285"/>
        <w:gridCol w:w="3261"/>
      </w:tblGrid>
      <w:tr w:rsidR="008C5ABC" w:rsidRPr="00AE47DB" w:rsidTr="00AE47DB">
        <w:trPr>
          <w:jc w:val="center"/>
        </w:trPr>
        <w:tc>
          <w:tcPr>
            <w:tcW w:w="2005" w:type="dxa"/>
            <w:vAlign w:val="center"/>
          </w:tcPr>
          <w:p w:rsidR="008C5ABC" w:rsidRPr="00AE47DB" w:rsidRDefault="008C5ABC" w:rsidP="00AE47DB">
            <w:pPr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lastRenderedPageBreak/>
              <w:t>Основныевидыаварий, ЧС, терактов.</w:t>
            </w:r>
          </w:p>
        </w:tc>
        <w:tc>
          <w:tcPr>
            <w:tcW w:w="4629" w:type="dxa"/>
            <w:vAlign w:val="center"/>
          </w:tcPr>
          <w:p w:rsidR="008C5ABC" w:rsidRPr="00AE47DB" w:rsidRDefault="008C5ABC" w:rsidP="00AE47DB">
            <w:pPr>
              <w:jc w:val="center"/>
              <w:rPr>
                <w:sz w:val="20"/>
                <w:szCs w:val="20"/>
              </w:rPr>
            </w:pPr>
            <w:r w:rsidRPr="00AE47DB">
              <w:rPr>
                <w:spacing w:val="-1"/>
                <w:sz w:val="20"/>
                <w:szCs w:val="20"/>
                <w:lang w:eastAsia="en-US"/>
              </w:rPr>
              <w:t xml:space="preserve">Оперативный </w:t>
            </w:r>
            <w:r w:rsidRPr="00AE47DB">
              <w:rPr>
                <w:sz w:val="20"/>
                <w:szCs w:val="20"/>
                <w:lang w:eastAsia="en-US"/>
              </w:rPr>
              <w:t>персоналтеплоснабжающих  организаций</w:t>
            </w:r>
          </w:p>
        </w:tc>
        <w:tc>
          <w:tcPr>
            <w:tcW w:w="2243" w:type="dxa"/>
            <w:vAlign w:val="center"/>
          </w:tcPr>
          <w:p w:rsidR="008C5ABC" w:rsidRPr="00AE47DB" w:rsidRDefault="008C5ABC" w:rsidP="00AE47DB">
            <w:pPr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ЕДДС Управление по делам ГО и ЧС</w:t>
            </w:r>
          </w:p>
        </w:tc>
        <w:tc>
          <w:tcPr>
            <w:tcW w:w="3934" w:type="dxa"/>
            <w:vAlign w:val="center"/>
          </w:tcPr>
          <w:p w:rsidR="008C5ABC" w:rsidRPr="00AE47DB" w:rsidRDefault="008C5ABC" w:rsidP="00AE47DB">
            <w:pPr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t xml:space="preserve">Организации в сфере электро-,газо-, </w:t>
            </w:r>
            <w:r w:rsidR="00AE47DB">
              <w:rPr>
                <w:sz w:val="20"/>
                <w:szCs w:val="20"/>
                <w:lang w:eastAsia="en-US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>водо-и водоотведения</w:t>
            </w:r>
          </w:p>
        </w:tc>
        <w:tc>
          <w:tcPr>
            <w:tcW w:w="2215" w:type="dxa"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t>Представитель администрации</w:t>
            </w:r>
            <w:r w:rsidR="00AE47DB">
              <w:rPr>
                <w:sz w:val="20"/>
                <w:szCs w:val="20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>в Златоустовского городского округа</w:t>
            </w:r>
          </w:p>
        </w:tc>
      </w:tr>
      <w:tr w:rsidR="008C5ABC" w:rsidRPr="00AE47DB" w:rsidTr="00AE47DB">
        <w:trPr>
          <w:jc w:val="center"/>
        </w:trPr>
        <w:tc>
          <w:tcPr>
            <w:tcW w:w="2005" w:type="dxa"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t>1.Взрывгаза</w:t>
            </w:r>
            <w:r w:rsidR="00AE47DB">
              <w:rPr>
                <w:spacing w:val="-5"/>
                <w:sz w:val="20"/>
                <w:szCs w:val="20"/>
                <w:lang w:eastAsia="en-US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>вкотельной</w:t>
            </w:r>
          </w:p>
        </w:tc>
        <w:tc>
          <w:tcPr>
            <w:tcW w:w="4629" w:type="dxa"/>
            <w:vAlign w:val="center"/>
          </w:tcPr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ind w:left="-95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1. 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Отключает аварийный объект от системы газоснабжения</w:t>
            </w:r>
            <w:r>
              <w:rPr>
                <w:spacing w:val="-4"/>
                <w:sz w:val="20"/>
                <w:szCs w:val="20"/>
                <w:lang w:eastAsia="en-US"/>
              </w:rPr>
              <w:t>;</w:t>
            </w:r>
          </w:p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ind w:left="-95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2. 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 xml:space="preserve">Локализует место взрыва (загазованности) </w:t>
            </w:r>
            <w:r>
              <w:rPr>
                <w:spacing w:val="-4"/>
                <w:sz w:val="20"/>
                <w:szCs w:val="20"/>
                <w:lang w:eastAsia="en-US"/>
              </w:rPr>
              <w:br/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от повторения взрыва или возникновения пожара.</w:t>
            </w:r>
          </w:p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3. 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 xml:space="preserve">Руководитель звена ДДС обеспечивает руководство работами согласно </w:t>
            </w:r>
            <w:r>
              <w:rPr>
                <w:spacing w:val="-4"/>
                <w:sz w:val="20"/>
                <w:szCs w:val="20"/>
                <w:lang w:eastAsia="en-US"/>
              </w:rPr>
              <w:t>«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Плана локализации и ликвидации возможных аварийных ситуаций в газовом хозяйстве</w:t>
            </w:r>
            <w:r>
              <w:rPr>
                <w:spacing w:val="-4"/>
                <w:sz w:val="20"/>
                <w:szCs w:val="20"/>
                <w:lang w:eastAsia="en-US"/>
              </w:rPr>
              <w:t>»</w:t>
            </w:r>
            <w:r w:rsidR="008C5ABC" w:rsidRPr="00AE47DB">
              <w:rPr>
                <w:sz w:val="20"/>
                <w:szCs w:val="20"/>
              </w:rPr>
              <w:t xml:space="preserve"> (ПЛЛАС)</w:t>
            </w:r>
          </w:p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4. 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Организует вентиляцию загазованных помещений.</w:t>
            </w:r>
          </w:p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5. 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Проверяет на загазованность помещения, подвалы зданий, подземные  сооружения в 50м. зоне</w:t>
            </w:r>
            <w:r>
              <w:rPr>
                <w:spacing w:val="-4"/>
                <w:sz w:val="20"/>
                <w:szCs w:val="20"/>
                <w:lang w:eastAsia="en-US"/>
              </w:rPr>
              <w:t>;</w:t>
            </w:r>
          </w:p>
          <w:p w:rsidR="008C5ABC" w:rsidRPr="00AE47DB" w:rsidRDefault="00AE47DB" w:rsidP="00AE47D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6. </w:t>
            </w:r>
            <w:r w:rsidR="008C5ABC" w:rsidRPr="00AE47DB">
              <w:rPr>
                <w:spacing w:val="-4"/>
                <w:sz w:val="20"/>
                <w:szCs w:val="20"/>
                <w:lang w:eastAsia="en-US"/>
              </w:rPr>
              <w:t>Отыскивает и устраняет утечку газа</w:t>
            </w:r>
          </w:p>
        </w:tc>
        <w:tc>
          <w:tcPr>
            <w:tcW w:w="2243" w:type="dxa"/>
            <w:vMerge w:val="restart"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t xml:space="preserve">Организует управлениеслужбамивзаимодействия </w:t>
            </w:r>
            <w:r w:rsidR="00AE47DB">
              <w:rPr>
                <w:sz w:val="20"/>
                <w:szCs w:val="20"/>
                <w:lang w:eastAsia="en-US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 xml:space="preserve">при локализации </w:t>
            </w:r>
            <w:r w:rsidR="00AE47DB">
              <w:rPr>
                <w:sz w:val="20"/>
                <w:szCs w:val="20"/>
                <w:lang w:eastAsia="en-US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>и ликвидациикрупномасштабныхаварий, ЧС</w:t>
            </w:r>
          </w:p>
          <w:p w:rsidR="008C5ABC" w:rsidRPr="00AE47DB" w:rsidRDefault="008C5ABC" w:rsidP="00AE47DB">
            <w:pPr>
              <w:snapToGrid w:val="0"/>
              <w:jc w:val="center"/>
              <w:rPr>
                <w:rFonts w:eastAsia="Calibri"/>
                <w:spacing w:val="2"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 w:rsidRPr="00AE47DB">
              <w:rPr>
                <w:spacing w:val="-1"/>
                <w:sz w:val="20"/>
                <w:szCs w:val="20"/>
                <w:lang w:eastAsia="en-US"/>
              </w:rPr>
              <w:t xml:space="preserve">Указывает расположение подземных </w:t>
            </w:r>
            <w:r w:rsidRPr="00AE47DB">
              <w:rPr>
                <w:sz w:val="20"/>
                <w:szCs w:val="20"/>
                <w:lang w:eastAsia="en-US"/>
              </w:rPr>
              <w:t>коммуникаций. Контролирует сохранность коммуникаций при прове</w:t>
            </w:r>
            <w:r w:rsidRPr="00AE47DB">
              <w:rPr>
                <w:spacing w:val="-1"/>
                <w:sz w:val="20"/>
                <w:szCs w:val="20"/>
                <w:lang w:eastAsia="en-US"/>
              </w:rPr>
              <w:t xml:space="preserve">дении земляных </w:t>
            </w:r>
            <w:r w:rsidRPr="00AE47DB">
              <w:rPr>
                <w:sz w:val="20"/>
                <w:szCs w:val="20"/>
                <w:lang w:eastAsia="en-US"/>
              </w:rPr>
              <w:t>работ.Участвует в проветри</w:t>
            </w:r>
            <w:r w:rsidRPr="00AE47DB">
              <w:rPr>
                <w:spacing w:val="-1"/>
                <w:sz w:val="20"/>
                <w:szCs w:val="20"/>
                <w:lang w:eastAsia="en-US"/>
              </w:rPr>
              <w:t xml:space="preserve">вании </w:t>
            </w:r>
            <w:r w:rsidRPr="00AE47DB">
              <w:rPr>
                <w:sz w:val="20"/>
                <w:szCs w:val="20"/>
                <w:lang w:eastAsia="en-US"/>
              </w:rPr>
              <w:t>подведомственныхколодцев</w:t>
            </w:r>
          </w:p>
        </w:tc>
        <w:tc>
          <w:tcPr>
            <w:tcW w:w="2215" w:type="dxa"/>
            <w:vMerge w:val="restart"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sz w:val="20"/>
                <w:szCs w:val="20"/>
                <w:lang w:eastAsia="en-US"/>
              </w:rPr>
            </w:pPr>
          </w:p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  <w:lang w:eastAsia="en-US"/>
              </w:rPr>
              <w:t xml:space="preserve">Участвует в эвакуациилюдей из зданий.  </w:t>
            </w:r>
            <w:r w:rsidR="00AE47DB">
              <w:rPr>
                <w:sz w:val="20"/>
                <w:szCs w:val="20"/>
                <w:lang w:eastAsia="en-US"/>
              </w:rPr>
              <w:br/>
            </w:r>
            <w:r w:rsidRPr="00AE47DB">
              <w:rPr>
                <w:sz w:val="20"/>
                <w:szCs w:val="20"/>
                <w:lang w:eastAsia="en-US"/>
              </w:rPr>
              <w:t>При необходимости организуетвременноеихрасселение</w:t>
            </w:r>
            <w:r w:rsidRPr="00AE47DB">
              <w:rPr>
                <w:sz w:val="20"/>
                <w:szCs w:val="20"/>
              </w:rPr>
              <w:t>.</w:t>
            </w:r>
          </w:p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 xml:space="preserve">Обеспечивает доступ </w:t>
            </w:r>
            <w:r w:rsidR="00AE47DB">
              <w:rPr>
                <w:sz w:val="20"/>
                <w:szCs w:val="20"/>
              </w:rPr>
              <w:br/>
              <w:t xml:space="preserve">в помещения, </w:t>
            </w:r>
            <w:r w:rsidRPr="00AE47DB">
              <w:rPr>
                <w:sz w:val="20"/>
                <w:szCs w:val="20"/>
              </w:rPr>
              <w:t>подвалы подведомственных  зданий. Осуществляют подвод воды</w:t>
            </w:r>
          </w:p>
          <w:p w:rsidR="008C5ABC" w:rsidRPr="00AE47DB" w:rsidRDefault="008C5ABC" w:rsidP="00AE47DB">
            <w:pPr>
              <w:snapToGrid w:val="0"/>
              <w:jc w:val="center"/>
              <w:rPr>
                <w:rFonts w:eastAsia="Calibri"/>
                <w:spacing w:val="2"/>
                <w:sz w:val="20"/>
                <w:szCs w:val="20"/>
              </w:rPr>
            </w:pPr>
          </w:p>
        </w:tc>
      </w:tr>
      <w:tr w:rsidR="008C5ABC" w:rsidRPr="00AE47DB" w:rsidTr="00AE47DB">
        <w:trPr>
          <w:trHeight w:val="1347"/>
          <w:jc w:val="center"/>
        </w:trPr>
        <w:tc>
          <w:tcPr>
            <w:tcW w:w="2005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2. Прекращение подачи воды, электроэнергии</w:t>
            </w:r>
          </w:p>
        </w:tc>
        <w:tc>
          <w:tcPr>
            <w:tcW w:w="4629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Руководитель Аварийной бригады осуществляет общее руководство работами согласно (ПЛЛАС)</w:t>
            </w:r>
            <w:r w:rsidR="00AE47DB">
              <w:rPr>
                <w:sz w:val="20"/>
                <w:szCs w:val="20"/>
              </w:rPr>
              <w:t>;</w:t>
            </w:r>
          </w:p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Переводит котельную на независимый источники электропитания и водоснабжения</w:t>
            </w:r>
          </w:p>
        </w:tc>
        <w:tc>
          <w:tcPr>
            <w:tcW w:w="2243" w:type="dxa"/>
            <w:vMerge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Указывает расположение подземных коммуникаций. Организует восстановление подачи воды, электричества</w:t>
            </w:r>
          </w:p>
        </w:tc>
        <w:tc>
          <w:tcPr>
            <w:tcW w:w="2215" w:type="dxa"/>
            <w:vMerge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</w:p>
        </w:tc>
      </w:tr>
      <w:tr w:rsidR="008C5ABC" w:rsidRPr="00AE47DB" w:rsidTr="00AE47DB">
        <w:trPr>
          <w:jc w:val="center"/>
        </w:trPr>
        <w:tc>
          <w:tcPr>
            <w:tcW w:w="2005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>3.Порыв на теплосети</w:t>
            </w:r>
          </w:p>
        </w:tc>
        <w:tc>
          <w:tcPr>
            <w:tcW w:w="4629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 xml:space="preserve">Руководитель Аварийной бригады осуществляет общее руководство работами согласно </w:t>
            </w:r>
            <w:r w:rsidR="00AE47DB">
              <w:rPr>
                <w:sz w:val="20"/>
                <w:szCs w:val="20"/>
              </w:rPr>
              <w:t>«</w:t>
            </w:r>
            <w:r w:rsidRPr="00AE47DB">
              <w:rPr>
                <w:sz w:val="20"/>
                <w:szCs w:val="20"/>
              </w:rPr>
              <w:t>ПЛЛАС</w:t>
            </w:r>
            <w:r w:rsidR="00AE47DB">
              <w:rPr>
                <w:sz w:val="20"/>
                <w:szCs w:val="20"/>
              </w:rPr>
              <w:t>»</w:t>
            </w:r>
          </w:p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8C5ABC" w:rsidRPr="00AE47DB" w:rsidRDefault="008C5ABC" w:rsidP="00AE47DB">
            <w:pPr>
              <w:snapToGrid w:val="0"/>
              <w:jc w:val="center"/>
              <w:rPr>
                <w:sz w:val="20"/>
                <w:szCs w:val="20"/>
              </w:rPr>
            </w:pPr>
            <w:r w:rsidRPr="00AE47DB">
              <w:rPr>
                <w:sz w:val="20"/>
                <w:szCs w:val="20"/>
              </w:rPr>
              <w:t xml:space="preserve">Действие представителей данных служб </w:t>
            </w:r>
            <w:r w:rsidR="00AE47DB">
              <w:rPr>
                <w:sz w:val="20"/>
                <w:szCs w:val="20"/>
              </w:rPr>
              <w:br/>
            </w:r>
            <w:r w:rsidRPr="00AE47DB">
              <w:rPr>
                <w:sz w:val="20"/>
                <w:szCs w:val="20"/>
              </w:rPr>
              <w:t>при данной ситуации не предусмотрено</w:t>
            </w:r>
          </w:p>
        </w:tc>
        <w:tc>
          <w:tcPr>
            <w:tcW w:w="2215" w:type="dxa"/>
            <w:vMerge/>
            <w:vAlign w:val="center"/>
          </w:tcPr>
          <w:p w:rsidR="008C5ABC" w:rsidRPr="00AE47DB" w:rsidRDefault="008C5ABC" w:rsidP="00AE47DB">
            <w:pPr>
              <w:jc w:val="center"/>
              <w:textAlignment w:val="baseline"/>
              <w:outlineLvl w:val="1"/>
              <w:rPr>
                <w:rFonts w:eastAsia="Calibri"/>
                <w:spacing w:val="2"/>
                <w:sz w:val="20"/>
                <w:szCs w:val="20"/>
              </w:rPr>
            </w:pPr>
          </w:p>
        </w:tc>
      </w:tr>
    </w:tbl>
    <w:p w:rsidR="008C5ABC" w:rsidRDefault="008C5ABC" w:rsidP="00AB4BA8">
      <w:pPr>
        <w:ind w:firstLine="709"/>
        <w:jc w:val="right"/>
      </w:pPr>
    </w:p>
    <w:p w:rsidR="00AE47DB" w:rsidRDefault="00AE47DB"/>
    <w:sectPr w:rsidR="00AE47DB" w:rsidSect="008C5ABC">
      <w:pgSz w:w="16838" w:h="11906" w:orient="landscape"/>
      <w:pgMar w:top="851" w:right="1134" w:bottom="567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96" w:rsidRDefault="00733596">
      <w:r>
        <w:separator/>
      </w:r>
    </w:p>
  </w:endnote>
  <w:endnote w:type="continuationSeparator" w:id="1">
    <w:p w:rsidR="00733596" w:rsidRDefault="0073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F8" w:rsidRPr="00FF7009" w:rsidRDefault="001F43F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Вр-471337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F8" w:rsidRPr="00C9340B" w:rsidRDefault="001F43F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Вр-471337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96" w:rsidRDefault="00733596">
      <w:r>
        <w:separator/>
      </w:r>
    </w:p>
  </w:footnote>
  <w:footnote w:type="continuationSeparator" w:id="1">
    <w:p w:rsidR="00733596" w:rsidRDefault="00733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F8" w:rsidRPr="00FF7009" w:rsidRDefault="002A3BB3" w:rsidP="00FF7009">
    <w:pPr>
      <w:pStyle w:val="a5"/>
      <w:jc w:val="center"/>
      <w:rPr>
        <w:lang w:val="en-US"/>
      </w:rPr>
    </w:pPr>
    <w:r>
      <w:fldChar w:fldCharType="begin"/>
    </w:r>
    <w:r w:rsidR="001F43F8">
      <w:instrText xml:space="preserve"> PAGE   \* MERGEFORMAT </w:instrText>
    </w:r>
    <w:r>
      <w:fldChar w:fldCharType="separate"/>
    </w:r>
    <w:r w:rsidR="00DF2F3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F8" w:rsidRPr="00E045E8" w:rsidRDefault="001F43F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B6"/>
    <w:multiLevelType w:val="multilevel"/>
    <w:tmpl w:val="5852B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034756"/>
    <w:multiLevelType w:val="hybridMultilevel"/>
    <w:tmpl w:val="07AA4EE8"/>
    <w:lvl w:ilvl="0" w:tplc="496C2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nsid w:val="50103D6B"/>
    <w:multiLevelType w:val="hybridMultilevel"/>
    <w:tmpl w:val="F39C7018"/>
    <w:lvl w:ilvl="0" w:tplc="E228B3B6">
      <w:start w:val="5"/>
      <w:numFmt w:val="decimal"/>
      <w:lvlText w:val="%1"/>
      <w:lvlJc w:val="left"/>
      <w:pPr>
        <w:ind w:left="2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4">
    <w:nsid w:val="575224F7"/>
    <w:multiLevelType w:val="hybridMultilevel"/>
    <w:tmpl w:val="9D90160C"/>
    <w:lvl w:ilvl="0" w:tplc="496C2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023467"/>
    <w:multiLevelType w:val="hybridMultilevel"/>
    <w:tmpl w:val="556680F0"/>
    <w:lvl w:ilvl="0" w:tplc="3D9CE016">
      <w:start w:val="3"/>
      <w:numFmt w:val="decimal"/>
      <w:lvlText w:val="%1"/>
      <w:lvlJc w:val="left"/>
      <w:pPr>
        <w:ind w:left="2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6">
    <w:nsid w:val="74A47D97"/>
    <w:multiLevelType w:val="hybridMultilevel"/>
    <w:tmpl w:val="B406F5EC"/>
    <w:lvl w:ilvl="0" w:tplc="496C2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B61B8A"/>
    <w:multiLevelType w:val="hybridMultilevel"/>
    <w:tmpl w:val="DF76300A"/>
    <w:lvl w:ilvl="0" w:tplc="A42EF522">
      <w:start w:val="4"/>
      <w:numFmt w:val="decimal"/>
      <w:lvlText w:val="%1"/>
      <w:lvlJc w:val="left"/>
      <w:pPr>
        <w:ind w:left="2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139B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43F8"/>
    <w:rsid w:val="00200670"/>
    <w:rsid w:val="002141BD"/>
    <w:rsid w:val="002532AF"/>
    <w:rsid w:val="0025570C"/>
    <w:rsid w:val="00256E1C"/>
    <w:rsid w:val="00283F4E"/>
    <w:rsid w:val="00295AF1"/>
    <w:rsid w:val="002A3BB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0BEE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7E6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0737"/>
    <w:rsid w:val="00600481"/>
    <w:rsid w:val="006049CB"/>
    <w:rsid w:val="00610324"/>
    <w:rsid w:val="00610D41"/>
    <w:rsid w:val="00611367"/>
    <w:rsid w:val="00616E34"/>
    <w:rsid w:val="00621AA5"/>
    <w:rsid w:val="00633BE9"/>
    <w:rsid w:val="00635691"/>
    <w:rsid w:val="006368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7E9D"/>
    <w:rsid w:val="00717977"/>
    <w:rsid w:val="00721E76"/>
    <w:rsid w:val="007307DD"/>
    <w:rsid w:val="0073359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0C2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3B00"/>
    <w:rsid w:val="008A3BD8"/>
    <w:rsid w:val="008C5ABC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150F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DC7"/>
    <w:rsid w:val="00AB4BA8"/>
    <w:rsid w:val="00AC2608"/>
    <w:rsid w:val="00AD21C5"/>
    <w:rsid w:val="00AD6541"/>
    <w:rsid w:val="00AE47DB"/>
    <w:rsid w:val="00AF3F0F"/>
    <w:rsid w:val="00B07659"/>
    <w:rsid w:val="00B21E55"/>
    <w:rsid w:val="00B30409"/>
    <w:rsid w:val="00B34585"/>
    <w:rsid w:val="00B37CE2"/>
    <w:rsid w:val="00B4273C"/>
    <w:rsid w:val="00B47729"/>
    <w:rsid w:val="00B5138D"/>
    <w:rsid w:val="00B57A21"/>
    <w:rsid w:val="00B63CD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4DA"/>
    <w:rsid w:val="00CC7BDA"/>
    <w:rsid w:val="00CD06F9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162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2F3D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407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C25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4A1"/>
    <w:rsid w:val="00F61C0E"/>
    <w:rsid w:val="00F6369A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E4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E4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2026-02-10T08:31:00Z</cp:lastPrinted>
  <dcterms:created xsi:type="dcterms:W3CDTF">2026-02-11T08:09:00Z</dcterms:created>
  <dcterms:modified xsi:type="dcterms:W3CDTF">2026-02-11T08:09:00Z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