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B4A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3467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510"/>
        <w:gridCol w:w="140"/>
        <w:gridCol w:w="3454"/>
        <w:gridCol w:w="285"/>
      </w:tblGrid>
      <w:tr w:rsidR="009416DA" w:rsidRPr="00E335AA" w:rsidTr="00CA7712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3B4AB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9416DA" w:rsidRPr="009416DA" w:rsidRDefault="003B4AB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405-П/АДМ</w:t>
            </w:r>
            <w:r>
              <w:fldChar w:fldCharType="end"/>
            </w:r>
          </w:p>
        </w:tc>
        <w:tc>
          <w:tcPr>
            <w:tcW w:w="345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7712">
        <w:trPr>
          <w:gridAfter w:val="1"/>
          <w:wAfter w:w="285" w:type="dxa"/>
          <w:trHeight w:val="446"/>
        </w:trPr>
        <w:tc>
          <w:tcPr>
            <w:tcW w:w="4960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454" w:type="dxa"/>
          </w:tcPr>
          <w:p w:rsidR="009416DA" w:rsidRPr="00E335AA" w:rsidRDefault="009416DA" w:rsidP="0065508B"/>
        </w:tc>
      </w:tr>
      <w:tr w:rsidR="00D96BA1" w:rsidRPr="00E335AA" w:rsidTr="00CA7712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CA7712" w:rsidP="00CA7712">
            <w:pPr>
              <w:jc w:val="both"/>
            </w:pPr>
            <w:r w:rsidRPr="00CA7712">
              <w:t>О внесении изменений в постановление Администрации Златоустовского городского округа Челябинской области от 23 апреля 2021</w:t>
            </w:r>
            <w:r>
              <w:t> </w:t>
            </w:r>
            <w:r w:rsidRPr="00CA7712">
              <w:t xml:space="preserve">г. </w:t>
            </w:r>
            <w:r>
              <w:br/>
              <w:t>№</w:t>
            </w:r>
            <w:r w:rsidRPr="00CA7712">
              <w:t xml:space="preserve"> 218-П/</w:t>
            </w:r>
            <w:proofErr w:type="gramStart"/>
            <w:r w:rsidRPr="00CA7712">
              <w:t>АДМ</w:t>
            </w:r>
            <w:proofErr w:type="gramEnd"/>
            <w:r w:rsidRPr="00CA7712">
              <w:t xml:space="preserve"> «Об утверждении Порядка определения объема и условий предоставления субсидий на иные цели муниципальным бюджетным</w:t>
            </w:r>
            <w:r>
              <w:br/>
            </w:r>
            <w:r w:rsidRPr="00CA7712">
              <w:t xml:space="preserve"> и автономным учреждениям Златоустовского городского округа, </w:t>
            </w:r>
            <w:r>
              <w:br/>
            </w:r>
            <w:r w:rsidRPr="00CA7712">
              <w:t xml:space="preserve">в отношении которых функции </w:t>
            </w:r>
            <w:r>
              <w:br/>
            </w:r>
            <w:r w:rsidRPr="00CA7712">
              <w:t>и полномочия учредителя осуществляет Администрация Златоустовского городского округа»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CA771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7712" w:rsidRDefault="00CA7712" w:rsidP="009416DA">
      <w:pPr>
        <w:widowControl w:val="0"/>
        <w:ind w:firstLine="709"/>
        <w:jc w:val="both"/>
      </w:pPr>
    </w:p>
    <w:p w:rsidR="009416DA" w:rsidRPr="00E4076D" w:rsidRDefault="00CA7712" w:rsidP="009416DA">
      <w:pPr>
        <w:widowControl w:val="0"/>
        <w:ind w:firstLine="709"/>
        <w:jc w:val="both"/>
      </w:pPr>
      <w:r w:rsidRPr="00CA7712">
        <w:t>В целях уточнения муниципального правового акта,</w:t>
      </w:r>
      <w:r w:rsidR="00F12903">
        <w:t xml:space="preserve"> </w:t>
      </w:r>
    </w:p>
    <w:p w:rsidR="00CC4E26" w:rsidRPr="007B02FF" w:rsidRDefault="00F12903" w:rsidP="00CA7712">
      <w:pPr>
        <w:widowControl w:val="0"/>
        <w:ind w:firstLine="708"/>
        <w:jc w:val="both"/>
      </w:pPr>
      <w:r>
        <w:t>ПОСТАНОВЛЯЮ: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 приложение к постановлению Администрации Златоустовского городского округа от 23.04.2021 г. № 218-П/</w:t>
      </w:r>
      <w:proofErr w:type="gramStart"/>
      <w:r>
        <w:t>АДМ</w:t>
      </w:r>
      <w:proofErr w:type="gramEnd"/>
      <w:r w:rsidR="00E03644">
        <w:t xml:space="preserve"> </w:t>
      </w:r>
      <w:r>
        <w:t>«Об утверждении Порядка определения объема и условий предоставления субсидий на иные цели муниципальным</w:t>
      </w:r>
      <w:r w:rsidR="00E03644">
        <w:t xml:space="preserve"> </w:t>
      </w:r>
      <w:r>
        <w:t>бюджетным 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 (в редакции от</w:t>
      </w:r>
      <w:r w:rsidR="00E03644">
        <w:t xml:space="preserve"> </w:t>
      </w:r>
      <w:r>
        <w:t>09.08.2021 г. № 359-П/АДМ, от 07.10.2021 г. № 451-П/АДМ, от 20.10.2021 г. № 466-П/</w:t>
      </w:r>
      <w:proofErr w:type="gramStart"/>
      <w:r>
        <w:t>АДМ</w:t>
      </w:r>
      <w:proofErr w:type="gramEnd"/>
      <w:r>
        <w:t xml:space="preserve">, от 08.12.2021 г. № 548-П/АДМ, от 23.05.2022 г. № 220-П/АДМ, от 13.07.2022 г. № 287-П/АДМ, от 10.08.2022 г. № 327-П/АДМ, от 13.10.2022 г. № 431-П/АДМ, от 24.10.2022 г. № 450-П/АДМ, от 02.11.2022 г. № 470-П/АДМ, от 14.12.2022 г. № 570-П/АДМ, от 22.03.2023 г. № 94-П/АДМ, от 27.04.2023 г. № 163-П/АДМ, от 15.05.2023 г. № 193-П/АДМ, от 17.07.2023 г. № 282-П/АДМ, от 20.09.2023 г. № 358-П/АДМ, от 09.11.2023 г. № 413-П/АДМ, от 15.12.2023 г. </w:t>
      </w:r>
      <w:r>
        <w:lastRenderedPageBreak/>
        <w:t>№ 484-П/АДМ, от 29.05.2024 г. № 173-П/АДМ, от 13.05.2025 г. № 169-П/АДМ, от 30.06.2025 г. № 215-П/АДМ, 29.09.2025 г. № 352-П/АДМ) внести следующие изменения: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абзац 1 пункта 7 изложить в следующей редакции: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«7. Для получения Субсидии Учреждения в течение 10 рабочих дней </w:t>
      </w:r>
      <w:r w:rsidR="00590F8F">
        <w:br/>
      </w:r>
      <w:r>
        <w:t>с момента утверждения муниципальной программы, в рамках которой предоставляется Субсидия, предоставляют Главному распорядителю следующие документы</w:t>
      </w:r>
      <w:proofErr w:type="gramStart"/>
      <w:r>
        <w:t>:»</w:t>
      </w:r>
      <w:proofErr w:type="gramEnd"/>
      <w:r>
        <w:t>;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в подпункте 2 пункта 7 после слов «Субсидии» добавить слова </w:t>
      </w:r>
      <w:r w:rsidR="00590F8F">
        <w:br/>
      </w:r>
      <w:r>
        <w:t>«(в случаях, когда для обоснования размера Субсидии представлены 3 коммерческих предложения поставщиков (подрядчиков, исполнителей), размер Субсидии рассчитывается исходя из среднего значения)</w:t>
      </w:r>
      <w:proofErr w:type="gramStart"/>
      <w:r>
        <w:t>;»</w:t>
      </w:r>
      <w:proofErr w:type="gramEnd"/>
      <w:r>
        <w:t>;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в подпункте 4 пункта 7 после слов «курирующим» добавить слова «Учреждение»;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в подпункте 11 пункта 7 после слов «курирующим» добавить слова «Учреждение»;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абзац 1 пункта 13 изложить в следующей редакции:</w:t>
      </w:r>
    </w:p>
    <w:p w:rsidR="00CA7712" w:rsidRDefault="00CA7712" w:rsidP="00CA7712">
      <w:pPr>
        <w:widowControl w:val="0"/>
        <w:tabs>
          <w:tab w:val="left" w:pos="993"/>
        </w:tabs>
        <w:jc w:val="both"/>
      </w:pPr>
      <w:r>
        <w:t xml:space="preserve">«13. Предоставление Субсидии Учреждениям осуществляется на основании заключаемых между Учреждениями и Главным распорядителем соглашений </w:t>
      </w:r>
      <w:r w:rsidR="00590F8F">
        <w:br/>
      </w:r>
      <w:r>
        <w:t xml:space="preserve">о предоставлении Субсидии (далее - Соглашение). Соглашение заключается </w:t>
      </w:r>
      <w:r w:rsidR="00590F8F">
        <w:br/>
      </w:r>
      <w:r>
        <w:t xml:space="preserve">в течение 10 рабочих дней после принятия Главным распорядителем решения </w:t>
      </w:r>
      <w:r w:rsidR="00590F8F">
        <w:br/>
      </w:r>
      <w:r>
        <w:t>о предоставлении Субсидии. Соглашение, в том числе дополнительное Соглашение к указанному соглашению, предусматривающее внесение в него изменений или его расторжение, заключается в соответствии с типовой формой, установленной Финансовым управлением Златоустовского городского округа</w:t>
      </w:r>
      <w:proofErr w:type="gramStart"/>
      <w:r>
        <w:t>.»;</w:t>
      </w:r>
      <w:proofErr w:type="gramEnd"/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>пункт 19 изложить в следующей редакции: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«19. </w:t>
      </w:r>
      <w:proofErr w:type="gramStart"/>
      <w:r>
        <w:t xml:space="preserve">Не использованные на конец текущего финансового года остатки Субсидии подлежат перечислению в бюджет Златоустовского городского округа, не позднее 01 марта года, следующего за отчетным, за исключением случая принятия Главным распорядителем решения о наличии потребности </w:t>
      </w:r>
      <w:r w:rsidR="00590F8F">
        <w:br/>
      </w:r>
      <w:r>
        <w:t xml:space="preserve">в направлении не использованных в текущем финансовом году ранее перечисленных Субсидий для достижения целей, установленных </w:t>
      </w:r>
      <w:r w:rsidR="00590F8F">
        <w:br/>
      </w:r>
      <w:r>
        <w:t>при представлении Субсидии.</w:t>
      </w:r>
      <w:proofErr w:type="gramEnd"/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Для принятия главным распорядителем решения, указанного в абзаце 1 настоящего пункта, Учреждение в первый рабочий день очередного финансового года направляют Главному распорядителю информацию </w:t>
      </w:r>
      <w:r w:rsidR="00590F8F">
        <w:br/>
      </w:r>
      <w:r>
        <w:t xml:space="preserve">о наличии неисполненных обязательств, источником финансового обеспечения которых являются неиспользованные на 1 января текущего финансового года остатки Субсидии, документы (копии документов), подтверждающие наличие </w:t>
      </w:r>
      <w:r w:rsidR="00590F8F">
        <w:br/>
      </w:r>
      <w:r>
        <w:t>и объем указанных обязательств Учреждения, а так же информацию по форме приложения 3 к</w:t>
      </w:r>
      <w:proofErr w:type="gramEnd"/>
      <w:r>
        <w:t xml:space="preserve"> настоящему Порядку.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Подтверждением наличия и объема неисполненного обязательства является принятое, но неисполненное до начала очередного финансового года бюджетное обязательство учреждения (заключенный договор).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Главный распорядитель в течение 10 рабочих дней со дня поступления </w:t>
      </w:r>
      <w:r w:rsidR="00590F8F">
        <w:br/>
      </w:r>
      <w:r>
        <w:t>от Учреждения информации и документов, предусмотренных абзацем 2 настоящего пункта, принимает решение о наличии или отсутствии потребности, в объеме остатка неиспользованных на 1 января текущего финансового года ранее перечисленных субсидий.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Решение Главного распорядителя о наличии потребности в объеме остатка не использованных на 1 января текущего финансового года ранее перечисленных средств Субсидий на достижение целей, установленных при предоставлении субсидии, оформляется распоряжением Администрации Златоустовского городского округа.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В случае принятия решения об отсутствии потребности в объеме остатка не использованных на 1 января текущего финансового года ранее перечисленных средств Субсидий, Главный распорядитель направляет в адрес Учреждения требование о возврате денежных средств в бюджет Златоустовского городского округа</w:t>
      </w:r>
      <w:proofErr w:type="gramStart"/>
      <w:r>
        <w:t>.»;</w:t>
      </w:r>
      <w:proofErr w:type="gramEnd"/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пункт 20 изложить в следующей редакции: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«20. </w:t>
      </w:r>
      <w:proofErr w:type="gramStart"/>
      <w:r>
        <w:t xml:space="preserve">Сумма средств от возврата ранее произведенных Учреждением выплат, источником финансового обеспечения которых являются Субсидии (далее - средства от возврата дебиторской задолженности) подлежит возврату </w:t>
      </w:r>
      <w:r w:rsidR="00590F8F">
        <w:br/>
      </w:r>
      <w:r>
        <w:t>в бюджет Златоустовского городского округа в течение 10 рабочих дней с даты поступления суммы на лицевой счет Учреждения, за исключением случая принятия Главным распорядителем решения об использовании в текущем финансовом году поступлений от возврата ранее произведенных Учреждениями выплат</w:t>
      </w:r>
      <w:proofErr w:type="gramEnd"/>
      <w:r>
        <w:t xml:space="preserve">, источником финансового </w:t>
      </w:r>
      <w:proofErr w:type="gramStart"/>
      <w:r>
        <w:t>обеспечения</w:t>
      </w:r>
      <w:proofErr w:type="gramEnd"/>
      <w:r>
        <w:t xml:space="preserve"> которых являются Субсидии для достижения целей, установленных при представлении Субсидии.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proofErr w:type="gramStart"/>
      <w:r>
        <w:t>Для принятия Главным распорядителем решения, указанного в абзаце 1 настоящего пункта, Учреждение в течение 10 рабочих дней с даты поступления суммы на лицевой счет Учреждения направляют Главному распорядителю информацию о наличии неисполненных обязательств, источником финансового обеспечения которых являются средства от возврата, а так же документы (копии документов), подтверждающие наличие и объем указанных обязательств Учреждения.</w:t>
      </w:r>
      <w:proofErr w:type="gramEnd"/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Подтверждением наличия и объема неисполненного обязательства является принятое, но неисполненное бюджетное обязательство учреждения (заключенный договор).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Главный распорядитель в течение 5 рабочих дней со дня поступления </w:t>
      </w:r>
      <w:r w:rsidR="00590F8F">
        <w:br/>
      </w:r>
      <w:r>
        <w:t xml:space="preserve">от Учреждения информации и документов, предусмотренных абзацем 2 </w:t>
      </w:r>
      <w:r w:rsidR="00590F8F">
        <w:br/>
      </w:r>
      <w:r>
        <w:t>пункта 20 настоящего Порядка, принимает решение об использовании средств возврата на достижение целей, установленных при предоставлении Субсидии или о возврате денежных сре</w:t>
      </w:r>
      <w:proofErr w:type="gramStart"/>
      <w:r>
        <w:t>дств в б</w:t>
      </w:r>
      <w:proofErr w:type="gramEnd"/>
      <w:r>
        <w:t>юджет Златоустовского городского округа.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Решение Главного распорядителя об использовании средств возврата </w:t>
      </w:r>
      <w:r w:rsidR="003A7169">
        <w:br/>
      </w:r>
      <w:r>
        <w:t>на достижение целей, установленных при предоставлении Субсидии, оформляется распоряжением Администрации Златоустовского городского округа.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lastRenderedPageBreak/>
        <w:t>В случае принятия решения об отсутствии потребности в объеме средств возврата на достижение целей, установленных при предоставлении Субсидии, Главный распорядитель направляет в адрес Учреждения требование о возврате денежных средств в бюджет Златоустовского городского округа</w:t>
      </w:r>
      <w:proofErr w:type="gramStart"/>
      <w:r>
        <w:t>.»;</w:t>
      </w:r>
      <w:proofErr w:type="gramEnd"/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8)</w:t>
      </w:r>
      <w:r>
        <w:tab/>
        <w:t>пункт 21 исключить;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9)</w:t>
      </w:r>
      <w:r>
        <w:tab/>
        <w:t>дополнить Порядок приложением 3 (приложение).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2. Пресс</w:t>
      </w:r>
      <w:r w:rsidR="00E97BB6">
        <w:t>-</w:t>
      </w:r>
      <w:r>
        <w:t>службе Администрации Златоустовского городского округа (</w:t>
      </w:r>
      <w:proofErr w:type="spellStart"/>
      <w:r>
        <w:t>Семёнова</w:t>
      </w:r>
      <w:proofErr w:type="spellEnd"/>
      <w:r w:rsidR="00590F8F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главного бухгалтера Администрации Златоустовского городского округа Князеву О.Н.</w:t>
      </w:r>
    </w:p>
    <w:p w:rsidR="00CA7712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 w:rsidR="00BD1972">
        <w:t> </w:t>
      </w:r>
      <w:r>
        <w:t xml:space="preserve">А.А.,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Н.А.,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О.В., в части их касающейся.</w:t>
      </w:r>
    </w:p>
    <w:p w:rsidR="009416DA" w:rsidRDefault="00CA7712" w:rsidP="00CA7712">
      <w:pPr>
        <w:widowControl w:val="0"/>
        <w:tabs>
          <w:tab w:val="left" w:pos="993"/>
        </w:tabs>
        <w:ind w:firstLine="709"/>
        <w:jc w:val="both"/>
      </w:pPr>
      <w:r>
        <w:t>5. Настоящее постановление вступает в силу с момента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590F8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CA771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FDAEA7D" wp14:editId="1C62A6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CA7712">
            <w:pPr>
              <w:jc w:val="right"/>
            </w:pPr>
            <w:r>
              <w:t>О.Р. Мусабаев</w:t>
            </w:r>
          </w:p>
        </w:tc>
      </w:tr>
    </w:tbl>
    <w:p w:rsidR="00BD1972" w:rsidRDefault="00BD1972" w:rsidP="004574CC">
      <w:pPr>
        <w:sectPr w:rsidR="00BD1972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D1972" w:rsidRPr="00BD1972" w:rsidRDefault="00BD1972" w:rsidP="00BD1972">
      <w:pPr>
        <w:ind w:left="9639"/>
        <w:jc w:val="center"/>
      </w:pPr>
      <w:r w:rsidRPr="00BD1972">
        <w:lastRenderedPageBreak/>
        <w:t>ПРИЛОЖЕНИЕ</w:t>
      </w:r>
    </w:p>
    <w:p w:rsidR="00BD1972" w:rsidRPr="00BD1972" w:rsidRDefault="00BD1972" w:rsidP="00BD197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D1972">
        <w:rPr>
          <w:lang w:eastAsia="ar-SA"/>
        </w:rPr>
        <w:t>Утверждено</w:t>
      </w:r>
    </w:p>
    <w:p w:rsidR="00BD1972" w:rsidRPr="00BD1972" w:rsidRDefault="00BD1972" w:rsidP="00BD197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D1972">
        <w:rPr>
          <w:lang w:eastAsia="ar-SA"/>
        </w:rPr>
        <w:t>постановлением Администрации</w:t>
      </w:r>
    </w:p>
    <w:p w:rsidR="00BD1972" w:rsidRPr="00BD1972" w:rsidRDefault="00BD1972" w:rsidP="00BD1972">
      <w:pPr>
        <w:ind w:left="9639"/>
        <w:jc w:val="center"/>
      </w:pPr>
      <w:r w:rsidRPr="00BD1972">
        <w:t>Златоустовского городского округа</w:t>
      </w:r>
    </w:p>
    <w:p w:rsidR="00BD1972" w:rsidRPr="00BD1972" w:rsidRDefault="00BD1972" w:rsidP="00BD197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D1972">
        <w:rPr>
          <w:lang w:eastAsia="ar-SA"/>
        </w:rPr>
        <w:t xml:space="preserve">от </w:t>
      </w:r>
      <w:r w:rsidR="003B4AB2">
        <w:rPr>
          <w:lang w:eastAsia="ar-SA"/>
        </w:rPr>
        <w:t>30.10.2025 г.</w:t>
      </w:r>
      <w:r w:rsidRPr="00BD1972">
        <w:rPr>
          <w:lang w:eastAsia="ar-SA"/>
        </w:rPr>
        <w:t xml:space="preserve"> № </w:t>
      </w:r>
      <w:r w:rsidR="003B4AB2">
        <w:rPr>
          <w:lang w:eastAsia="ar-SA"/>
        </w:rPr>
        <w:t>405-П/АДМ</w:t>
      </w:r>
      <w:bookmarkStart w:id="0" w:name="_GoBack"/>
      <w:bookmarkEnd w:id="0"/>
    </w:p>
    <w:p w:rsidR="00BD1972" w:rsidRPr="00BD1972" w:rsidRDefault="00BD1972" w:rsidP="00BD1972">
      <w:pPr>
        <w:tabs>
          <w:tab w:val="left" w:pos="5529"/>
        </w:tabs>
        <w:suppressAutoHyphens/>
        <w:ind w:left="9639"/>
        <w:jc w:val="center"/>
      </w:pPr>
    </w:p>
    <w:p w:rsidR="00003242" w:rsidRDefault="00003242" w:rsidP="00BD1972">
      <w:pPr>
        <w:tabs>
          <w:tab w:val="left" w:pos="5529"/>
        </w:tabs>
        <w:suppressAutoHyphens/>
        <w:ind w:left="5103"/>
        <w:jc w:val="center"/>
      </w:pPr>
    </w:p>
    <w:p w:rsidR="00E03644" w:rsidRPr="00E03644" w:rsidRDefault="00E03644" w:rsidP="00E0364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E03644" w:rsidRPr="00E03644" w:rsidRDefault="00E03644" w:rsidP="00E0364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>о наличии неисполненных обязательств, источником финансового обеспечения</w:t>
      </w:r>
    </w:p>
    <w:p w:rsidR="00E03644" w:rsidRPr="00E03644" w:rsidRDefault="00E03644" w:rsidP="00E0364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>которых</w:t>
      </w:r>
      <w:proofErr w:type="gramEnd"/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являются остатки субсидии на иные цели на 01.01.20__года</w:t>
      </w:r>
    </w:p>
    <w:p w:rsidR="00E03644" w:rsidRPr="00E03644" w:rsidRDefault="00E03644" w:rsidP="00E0364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>______________________________________________________</w:t>
      </w:r>
    </w:p>
    <w:p w:rsidR="00E03644" w:rsidRPr="00E03644" w:rsidRDefault="00E03644" w:rsidP="00E0364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03644">
        <w:rPr>
          <w:rStyle w:val="ad"/>
          <w:rFonts w:ascii="Times New Roman" w:hAnsi="Times New Roman" w:cs="Times New Roman"/>
          <w:b w:val="0"/>
          <w:sz w:val="28"/>
          <w:szCs w:val="28"/>
        </w:rPr>
        <w:t>(указывается наименование муниципального учреждения)</w:t>
      </w:r>
    </w:p>
    <w:p w:rsidR="00E03644" w:rsidRPr="00BD1972" w:rsidRDefault="00E03644" w:rsidP="00BD1972">
      <w:pPr>
        <w:tabs>
          <w:tab w:val="left" w:pos="5529"/>
        </w:tabs>
        <w:suppressAutoHyphens/>
        <w:ind w:left="5103"/>
        <w:jc w:val="center"/>
      </w:pPr>
    </w:p>
    <w:tbl>
      <w:tblPr>
        <w:tblpPr w:leftFromText="180" w:rightFromText="180" w:vertAnchor="text" w:tblpXSpec="center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00"/>
        <w:gridCol w:w="349"/>
        <w:gridCol w:w="1126"/>
        <w:gridCol w:w="117"/>
        <w:gridCol w:w="1182"/>
        <w:gridCol w:w="536"/>
        <w:gridCol w:w="1646"/>
        <w:gridCol w:w="1417"/>
        <w:gridCol w:w="973"/>
        <w:gridCol w:w="161"/>
        <w:gridCol w:w="238"/>
        <w:gridCol w:w="399"/>
        <w:gridCol w:w="848"/>
        <w:gridCol w:w="751"/>
        <w:gridCol w:w="866"/>
        <w:gridCol w:w="1720"/>
        <w:gridCol w:w="754"/>
        <w:gridCol w:w="399"/>
        <w:gridCol w:w="421"/>
        <w:gridCol w:w="17"/>
      </w:tblGrid>
      <w:tr w:rsidR="00003242" w:rsidRPr="003D1869" w:rsidTr="003A7169">
        <w:trPr>
          <w:gridAfter w:val="1"/>
          <w:wAfter w:w="17" w:type="dxa"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3242" w:rsidRPr="003D1869" w:rsidRDefault="00003242" w:rsidP="003A7169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Наименование субсидии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ind w:left="-90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Остаток субсидии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  <w:t>01.01.20__год</w:t>
            </w:r>
            <w:r w:rsidR="003D18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A7169" w:rsidRPr="003D18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A7169" w:rsidRP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(рублей)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в том числе (рублей):</w:t>
            </w:r>
          </w:p>
        </w:tc>
        <w:tc>
          <w:tcPr>
            <w:tcW w:w="8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Сведения о заключенном контракте учреждения</w:t>
            </w:r>
          </w:p>
        </w:tc>
      </w:tr>
      <w:tr w:rsidR="00003242" w:rsidRPr="003D1869" w:rsidTr="003A7169">
        <w:trPr>
          <w:gridAfter w:val="1"/>
          <w:wAfter w:w="17" w:type="dxa"/>
          <w:trHeight w:val="276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3A7169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направлению </w:t>
            </w:r>
            <w:proofErr w:type="gramStart"/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>на те</w:t>
            </w:r>
            <w:proofErr w:type="gramEnd"/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 же цели </w:t>
            </w:r>
            <w:r w:rsid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>в 20___ году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3A7169" w:rsidP="003A7169">
            <w:pPr>
              <w:pStyle w:val="ac"/>
              <w:ind w:left="-163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одлежит возврату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в бюджет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в срок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03242" w:rsidRPr="003D1869">
              <w:rPr>
                <w:rFonts w:ascii="Times New Roman" w:hAnsi="Times New Roman" w:cs="Times New Roman"/>
                <w:sz w:val="22"/>
                <w:szCs w:val="22"/>
              </w:rPr>
              <w:t>01.03.20__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Реквизиты контракта (номер, дата, цена контракта)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517012">
            <w:pPr>
              <w:pStyle w:val="ac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Предмет контракта</w:t>
            </w: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Сумма контракта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  <w:t>в 20__ году, рублей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</w:p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контракту </w:t>
            </w:r>
            <w:r w:rsid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в 20__ году, рублей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Не исполнено </w:t>
            </w:r>
            <w:r w:rsidR="003D186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 xml:space="preserve">по контракту (остаток) </w:t>
            </w:r>
            <w:r w:rsidRPr="003D1869">
              <w:rPr>
                <w:rFonts w:ascii="Times New Roman" w:hAnsi="Times New Roman" w:cs="Times New Roman"/>
                <w:sz w:val="22"/>
                <w:szCs w:val="22"/>
              </w:rPr>
              <w:br/>
              <w:t>за 20__ год, рублей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Причины неисполнения</w:t>
            </w:r>
          </w:p>
        </w:tc>
      </w:tr>
      <w:tr w:rsidR="00003242" w:rsidRPr="003D1869" w:rsidTr="003A7169">
        <w:trPr>
          <w:gridAfter w:val="1"/>
          <w:wAfter w:w="17" w:type="dxa"/>
          <w:trHeight w:val="276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242" w:rsidRPr="003D1869" w:rsidTr="003A7169">
        <w:trPr>
          <w:gridAfter w:val="1"/>
          <w:wAfter w:w="17" w:type="dxa"/>
        </w:trPr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5= 3 - 4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10 = 8 - 9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03242" w:rsidRPr="003D1869" w:rsidTr="003A7169">
        <w:trPr>
          <w:gridAfter w:val="1"/>
          <w:wAfter w:w="17" w:type="dxa"/>
        </w:trPr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242" w:rsidRPr="003D1869" w:rsidTr="003A7169">
        <w:trPr>
          <w:gridAfter w:val="1"/>
          <w:wAfter w:w="17" w:type="dxa"/>
        </w:trPr>
        <w:tc>
          <w:tcPr>
            <w:tcW w:w="2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6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242" w:rsidRPr="003D1869" w:rsidTr="003A7169"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42" w:rsidRPr="003D1869" w:rsidRDefault="00003242" w:rsidP="003A7169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1C4C" w:rsidRDefault="00CF1C4C" w:rsidP="00BD1972">
      <w:pPr>
        <w:ind w:left="13750"/>
      </w:pPr>
    </w:p>
    <w:p w:rsidR="00C07541" w:rsidRDefault="00C07541" w:rsidP="00BD1972">
      <w:pPr>
        <w:ind w:left="13750"/>
      </w:pPr>
    </w:p>
    <w:p w:rsidR="00C07541" w:rsidRPr="007A410E" w:rsidRDefault="00C07541" w:rsidP="00C0754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07541" w:rsidRPr="007A410E" w:rsidRDefault="00C07541" w:rsidP="00C07541">
      <w:pPr>
        <w:pStyle w:val="ae"/>
        <w:rPr>
          <w:rFonts w:ascii="Times New Roman" w:hAnsi="Times New Roman" w:cs="Times New Roman"/>
          <w:sz w:val="28"/>
          <w:szCs w:val="28"/>
        </w:rPr>
      </w:pPr>
      <w:r w:rsidRPr="007A410E">
        <w:rPr>
          <w:rFonts w:ascii="Times New Roman" w:hAnsi="Times New Roman" w:cs="Times New Roman"/>
          <w:sz w:val="28"/>
          <w:szCs w:val="28"/>
        </w:rPr>
        <w:t>Руководитель (уполномоченное лицо)    ________________ / ________________</w:t>
      </w:r>
    </w:p>
    <w:p w:rsidR="00C07541" w:rsidRPr="007A410E" w:rsidRDefault="00C07541" w:rsidP="00C07541">
      <w:pPr>
        <w:pStyle w:val="ae"/>
        <w:rPr>
          <w:rFonts w:ascii="Times New Roman" w:hAnsi="Times New Roman" w:cs="Times New Roman"/>
          <w:sz w:val="28"/>
          <w:szCs w:val="28"/>
        </w:rPr>
      </w:pPr>
      <w:r w:rsidRPr="007A4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(подпись)              (расшифровка)</w:t>
      </w:r>
    </w:p>
    <w:p w:rsidR="00C07541" w:rsidRPr="007A410E" w:rsidRDefault="00C07541" w:rsidP="00C07541"/>
    <w:p w:rsidR="00C07541" w:rsidRPr="007A410E" w:rsidRDefault="00C07541" w:rsidP="00C07541">
      <w:pPr>
        <w:pStyle w:val="ae"/>
        <w:rPr>
          <w:rFonts w:ascii="Times New Roman" w:hAnsi="Times New Roman" w:cs="Times New Roman"/>
          <w:sz w:val="28"/>
          <w:szCs w:val="28"/>
        </w:rPr>
      </w:pPr>
      <w:r w:rsidRPr="007A410E">
        <w:rPr>
          <w:rFonts w:ascii="Times New Roman" w:hAnsi="Times New Roman" w:cs="Times New Roman"/>
          <w:sz w:val="28"/>
          <w:szCs w:val="28"/>
        </w:rPr>
        <w:t>Исполнитель:                          ________________ / ________________</w:t>
      </w:r>
    </w:p>
    <w:p w:rsidR="00C07541" w:rsidRPr="007A410E" w:rsidRDefault="00C07541" w:rsidP="00C07541">
      <w:pPr>
        <w:pStyle w:val="ae"/>
        <w:rPr>
          <w:rFonts w:ascii="Times New Roman" w:hAnsi="Times New Roman" w:cs="Times New Roman"/>
          <w:sz w:val="28"/>
          <w:szCs w:val="28"/>
        </w:rPr>
      </w:pPr>
      <w:r w:rsidRPr="007A4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(подпись)        (расшифровка)</w:t>
      </w:r>
    </w:p>
    <w:p w:rsidR="00C07541" w:rsidRPr="007A410E" w:rsidRDefault="00C07541" w:rsidP="00C07541"/>
    <w:p w:rsidR="00C07541" w:rsidRPr="00E335AA" w:rsidRDefault="00C07541" w:rsidP="00BD1972">
      <w:pPr>
        <w:ind w:left="13750"/>
      </w:pPr>
    </w:p>
    <w:sectPr w:rsidR="00C07541" w:rsidRPr="00E335AA" w:rsidSect="00BD1972">
      <w:pgSz w:w="16838" w:h="11906" w:orient="landscape"/>
      <w:pgMar w:top="851" w:right="1134" w:bottom="567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69" w:rsidRDefault="003A7169">
      <w:r>
        <w:separator/>
      </w:r>
    </w:p>
  </w:endnote>
  <w:endnote w:type="continuationSeparator" w:id="0">
    <w:p w:rsidR="003A7169" w:rsidRDefault="003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69" w:rsidRPr="00FF7009" w:rsidRDefault="003A716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Вр-455045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69" w:rsidRPr="00C9340B" w:rsidRDefault="003A716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Вр-455045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69" w:rsidRDefault="003A7169">
      <w:r>
        <w:separator/>
      </w:r>
    </w:p>
  </w:footnote>
  <w:footnote w:type="continuationSeparator" w:id="0">
    <w:p w:rsidR="003A7169" w:rsidRDefault="003A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69" w:rsidRPr="00FF7009" w:rsidRDefault="003A716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B4AB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69" w:rsidRPr="00E045E8" w:rsidRDefault="003A716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242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169"/>
    <w:rsid w:val="003A79F7"/>
    <w:rsid w:val="003B4AB2"/>
    <w:rsid w:val="003B66B4"/>
    <w:rsid w:val="003C1DC8"/>
    <w:rsid w:val="003C4116"/>
    <w:rsid w:val="003D186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7012"/>
    <w:rsid w:val="0052371C"/>
    <w:rsid w:val="00527A5C"/>
    <w:rsid w:val="00562567"/>
    <w:rsid w:val="0056766F"/>
    <w:rsid w:val="0057186F"/>
    <w:rsid w:val="00587709"/>
    <w:rsid w:val="00590F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410E"/>
    <w:rsid w:val="007A692C"/>
    <w:rsid w:val="007A7C68"/>
    <w:rsid w:val="007B06C8"/>
    <w:rsid w:val="007C5489"/>
    <w:rsid w:val="007C6B6A"/>
    <w:rsid w:val="007C7191"/>
    <w:rsid w:val="007C7AFB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1972"/>
    <w:rsid w:val="00BF6A03"/>
    <w:rsid w:val="00C07541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712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65F6"/>
    <w:rsid w:val="00DB1693"/>
    <w:rsid w:val="00DB1EF8"/>
    <w:rsid w:val="00DC242D"/>
    <w:rsid w:val="00DC4985"/>
    <w:rsid w:val="00DC562F"/>
    <w:rsid w:val="00DD2279"/>
    <w:rsid w:val="00DE4816"/>
    <w:rsid w:val="00DF657A"/>
    <w:rsid w:val="00E03644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BB6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197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Цветовое выделение"/>
    <w:uiPriority w:val="99"/>
    <w:rsid w:val="00E03644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E036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BD197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Цветовое выделение"/>
    <w:uiPriority w:val="99"/>
    <w:rsid w:val="00E03644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E036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8113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2025-10-30T04:57:00Z</cp:lastPrinted>
  <dcterms:created xsi:type="dcterms:W3CDTF">2025-10-30T11:24:00Z</dcterms:created>
  <dcterms:modified xsi:type="dcterms:W3CDTF">2025-10-30T11:24:00Z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