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90" w:rsidRPr="00883290" w:rsidRDefault="00883290" w:rsidP="00883290">
      <w:pPr>
        <w:tabs>
          <w:tab w:val="left" w:pos="5529"/>
        </w:tabs>
        <w:suppressAutoHyphens/>
        <w:spacing w:after="0" w:line="240" w:lineRule="auto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88329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83290" w:rsidRPr="00883290" w:rsidRDefault="00883290" w:rsidP="00883290">
      <w:pPr>
        <w:pStyle w:val="a4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883290">
        <w:rPr>
          <w:rFonts w:ascii="Times New Roman" w:hAnsi="Times New Roman" w:cs="Times New Roman"/>
          <w:sz w:val="28"/>
          <w:szCs w:val="28"/>
        </w:rPr>
        <w:t>Утверждено</w:t>
      </w:r>
    </w:p>
    <w:p w:rsidR="00883290" w:rsidRPr="00883290" w:rsidRDefault="00883290" w:rsidP="00883290">
      <w:pPr>
        <w:pStyle w:val="a4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883290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83290" w:rsidRPr="00883290" w:rsidRDefault="00883290" w:rsidP="00883290">
      <w:pPr>
        <w:spacing w:after="0" w:line="240" w:lineRule="auto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883290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883290" w:rsidRDefault="00883290" w:rsidP="00883290">
      <w:pPr>
        <w:pStyle w:val="a3"/>
        <w:suppressAutoHyphens/>
        <w:ind w:left="8080"/>
        <w:jc w:val="center"/>
        <w:rPr>
          <w:rFonts w:ascii="Times New Roman" w:hAnsi="Times New Roman"/>
          <w:sz w:val="28"/>
          <w:szCs w:val="28"/>
        </w:rPr>
      </w:pPr>
      <w:r w:rsidRPr="00883290">
        <w:rPr>
          <w:rFonts w:ascii="Times New Roman" w:hAnsi="Times New Roman"/>
          <w:sz w:val="28"/>
          <w:szCs w:val="28"/>
        </w:rPr>
        <w:t xml:space="preserve">от </w:t>
      </w:r>
      <w:r w:rsidR="00D27714">
        <w:rPr>
          <w:rFonts w:ascii="Times New Roman" w:hAnsi="Times New Roman"/>
          <w:sz w:val="28"/>
          <w:szCs w:val="28"/>
        </w:rPr>
        <w:t>29.08.2022 г.</w:t>
      </w:r>
      <w:r w:rsidRPr="00883290">
        <w:rPr>
          <w:rFonts w:ascii="Times New Roman" w:hAnsi="Times New Roman"/>
          <w:sz w:val="28"/>
          <w:szCs w:val="28"/>
        </w:rPr>
        <w:t xml:space="preserve"> № </w:t>
      </w:r>
      <w:r w:rsidR="00D27714">
        <w:rPr>
          <w:rFonts w:ascii="Times New Roman" w:hAnsi="Times New Roman"/>
          <w:sz w:val="28"/>
          <w:szCs w:val="28"/>
        </w:rPr>
        <w:t>2367-р/АДМ</w:t>
      </w:r>
      <w:bookmarkStart w:id="0" w:name="_GoBack"/>
      <w:bookmarkEnd w:id="0"/>
    </w:p>
    <w:p w:rsidR="00773F2A" w:rsidRPr="005866AD" w:rsidRDefault="00773F2A" w:rsidP="00773F2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5866AD">
        <w:rPr>
          <w:rFonts w:ascii="Times New Roman" w:hAnsi="Times New Roman"/>
          <w:sz w:val="28"/>
          <w:szCs w:val="28"/>
        </w:rPr>
        <w:t>Целевые показатели эффективности и результативности деятельно</w:t>
      </w:r>
      <w:r>
        <w:rPr>
          <w:rFonts w:ascii="Times New Roman" w:hAnsi="Times New Roman"/>
          <w:sz w:val="28"/>
          <w:szCs w:val="28"/>
        </w:rPr>
        <w:t>сти учреждений культуры (парки)</w:t>
      </w:r>
      <w:r w:rsidRPr="005866AD">
        <w:rPr>
          <w:rFonts w:ascii="Times New Roman" w:hAnsi="Times New Roman"/>
          <w:sz w:val="28"/>
          <w:szCs w:val="28"/>
        </w:rPr>
        <w:t>, подведомственных муниципальному казённому учреждению Управление культуры Златоустовского городского округа, критерии оценки эффективности и результативности деятельности учреждений и их руководителей</w:t>
      </w:r>
    </w:p>
    <w:p w:rsidR="00773F2A" w:rsidRPr="005866AD" w:rsidRDefault="00773F2A" w:rsidP="00773F2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773"/>
        <w:gridCol w:w="2532"/>
        <w:gridCol w:w="52"/>
        <w:gridCol w:w="2268"/>
        <w:gridCol w:w="1668"/>
        <w:gridCol w:w="33"/>
        <w:gridCol w:w="1701"/>
        <w:gridCol w:w="1952"/>
      </w:tblGrid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деятельности учреждений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Критерии оценки эффективности и результативности деятельности учреждений и их руководителей</w:t>
            </w:r>
          </w:p>
        </w:tc>
        <w:tc>
          <w:tcPr>
            <w:tcW w:w="2268" w:type="dxa"/>
          </w:tcPr>
          <w:p w:rsidR="00773F2A" w:rsidRPr="003E376A" w:rsidRDefault="00773F2A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73F2A" w:rsidRPr="003E376A" w:rsidRDefault="00773F2A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701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 отчетности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за оценку соответствующего показателя</w:t>
            </w:r>
          </w:p>
        </w:tc>
      </w:tr>
      <w:tr w:rsidR="00773F2A" w:rsidRPr="003E376A" w:rsidTr="00353B96">
        <w:trPr>
          <w:jc w:val="center"/>
        </w:trPr>
        <w:tc>
          <w:tcPr>
            <w:tcW w:w="14567" w:type="dxa"/>
            <w:gridSpan w:val="9"/>
          </w:tcPr>
          <w:p w:rsidR="00773F2A" w:rsidRPr="003E376A" w:rsidRDefault="00773F2A" w:rsidP="00883290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утвержденного муниципального  задания: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1, 2, 3 кварталу (нарастающим итогом) - показатели муниципального  задания, определенные только для квартальной отчетности (показатели объема муниципальной услуги);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4 кварталу (нарастающим итогом) - все показатели муниципального  задания (показатели объема муниципальной услуги; показатели, характеризующие качество оказания государственной услуги)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2F66FE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Объем определяется как отношение фактического значения показателя к плановому значению, утвержденному  </w:t>
            </w:r>
            <w:r w:rsidR="002F66FE"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учреждением «Управление культуры Златоустовского городского округа»  (далее-</w:t>
            </w:r>
            <w:proofErr w:type="gramEnd"/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 ЗГО)</w:t>
            </w:r>
            <w:proofErr w:type="gramEnd"/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Совокупное выполнение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показателей в объеме от 94 до 85 %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от 84% и ниже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за каждый квартал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12 баллов за весь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66FE" w:rsidRDefault="002F66FE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668" w:type="dxa"/>
            <w:shd w:val="clear" w:color="auto" w:fill="auto"/>
          </w:tcPr>
          <w:p w:rsidR="00883290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</w:t>
            </w:r>
            <w:proofErr w:type="spellStart"/>
            <w:r w:rsidRPr="003E376A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76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 посетителей платных мероприятий (единиц)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 (положительная динамика);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  фактическое значение показателя  плановому значению (отрицательная динамика)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за каждый квартал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8 баллов за весь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73" w:type="dxa"/>
            <w:shd w:val="clear" w:color="auto" w:fill="auto"/>
          </w:tcPr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2A">
              <w:rPr>
                <w:rFonts w:ascii="Times New Roman" w:hAnsi="Times New Roman" w:cs="Times New Roman"/>
                <w:sz w:val="24"/>
                <w:szCs w:val="24"/>
              </w:rPr>
              <w:t>Число проведенных  мероприятий (единиц);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 (положительная динамика);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  фактическое значение показателя  плановому значению (отрицательная динамика)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за каждый квартал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8 баллов за весь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73" w:type="dxa"/>
            <w:shd w:val="clear" w:color="auto" w:fill="auto"/>
          </w:tcPr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2A">
              <w:rPr>
                <w:rFonts w:ascii="Times New Roman" w:hAnsi="Times New Roman" w:cs="Times New Roman"/>
                <w:sz w:val="24"/>
                <w:szCs w:val="24"/>
              </w:rPr>
              <w:t>Число видов услуг, оказываемых посетителям (единиц)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соответствует  фактическое значение показателя  плановому значению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(положительная динамика);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  фактическое значение показателя  плановому значению (отрицательная динамика)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 за каждый квартал (всего 8 баллов за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3" w:type="dxa"/>
            <w:shd w:val="clear" w:color="auto" w:fill="auto"/>
          </w:tcPr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2A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учреждения, прошедших повышение квалификации и (или) профессиональную подготовку (человек);</w:t>
            </w:r>
          </w:p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значению, утвержденному   руководителем учреждения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773F2A" w:rsidRPr="003E376A" w:rsidRDefault="00773F2A" w:rsidP="00883290">
            <w:pPr>
              <w:pStyle w:val="a3"/>
              <w:suppressAutoHyphens/>
              <w:ind w:left="-108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(предоставлять ежеквартально)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73" w:type="dxa"/>
            <w:shd w:val="clear" w:color="auto" w:fill="auto"/>
          </w:tcPr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2A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Интернет-сайта учреждения и обеспечение его поддержки в актуальном состоянии (да/нет);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73" w:type="dxa"/>
            <w:shd w:val="clear" w:color="auto" w:fill="auto"/>
          </w:tcPr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2A">
              <w:rPr>
                <w:rFonts w:ascii="Times New Roman" w:hAnsi="Times New Roman" w:cs="Times New Roman"/>
                <w:sz w:val="24"/>
                <w:szCs w:val="24"/>
              </w:rPr>
              <w:t>публикации и освещение деятельности учреждения в средствах массовой информации (да/нет);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 балла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балла</w:t>
            </w: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773F2A" w:rsidRPr="003E376A" w:rsidRDefault="00773F2A" w:rsidP="00883290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</w:t>
            </w:r>
            <w:proofErr w:type="gramEnd"/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73" w:type="dxa"/>
            <w:shd w:val="clear" w:color="auto" w:fill="auto"/>
          </w:tcPr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F2A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качеством услуги, от общего числа опрошенных (процентов)</w:t>
            </w:r>
          </w:p>
          <w:p w:rsidR="00773F2A" w:rsidRPr="00773F2A" w:rsidRDefault="00773F2A" w:rsidP="00883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Положительные результаты независимой оценки качества предоставления услуг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Наличие письменных жалоб от граждан,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 за каждый квартал (всего 8 баллов за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Отчет руководителя, информация МКУ Управление культуры ЗГО, результаты работы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Обеспечение комплексной  безопасности учреждения и пребывающих в нем граждан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правил;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стороны контролирующих и надзорных органов по итогам проведенных проверок),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своевременное проведение тренировок по безопасности (противопожарной,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антитеррористической, предупреждения чрезвычайной ситуации)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не исполненных в срок  предписаний, представлений, предложений или исполненных с нарушением указанных сроков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за каждый квартал (всего 12 баллов за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66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руководителя, результаты работы комиссий, других уполномоченных органов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14567" w:type="dxa"/>
            <w:gridSpan w:val="9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Совокупная значимость всех критериев в баллах по первому разделу: 60 баллов</w:t>
            </w:r>
          </w:p>
        </w:tc>
      </w:tr>
      <w:tr w:rsidR="00773F2A" w:rsidRPr="003E376A" w:rsidTr="00353B96">
        <w:trPr>
          <w:jc w:val="center"/>
        </w:trPr>
        <w:tc>
          <w:tcPr>
            <w:tcW w:w="14567" w:type="dxa"/>
            <w:gridSpan w:val="9"/>
          </w:tcPr>
          <w:p w:rsidR="00773F2A" w:rsidRPr="003E376A" w:rsidRDefault="00773F2A" w:rsidP="00883290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деятельность, исполнительская дисциплина учреждения</w:t>
            </w: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Целевое и эффективное использование бюджетных и внебюджетных средств, в том числе в рамках муниципального задания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Наличие просроченной дебиторской и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кредиторской задолженности и нарушений финансово-хозяйственной деятельности в течение учетного периода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 балл  за каждый квартал (всего 4 баллов за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руководителя, формы бухгалтерской отчетности, акты ревизий и проверок финансово-хозяйственной деятельности</w:t>
            </w:r>
          </w:p>
        </w:tc>
        <w:tc>
          <w:tcPr>
            <w:tcW w:w="1701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замечаний МКУ Управление культуры ЗГО по выполнению поручений, приказов, распоряжений, своевременности и качества   их выполнения, представления,  месячных, квартальных и годовых отчетов, статистической отчетности  и другой отчетности.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сроков, установленных порядков и форм представления сведений и отчетов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Нарушение сроков, установленных порядков и форм представления сведений и отчетов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за каждый квартал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16 баллов за весь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План финансово-хозяйственной деятельности, формы отчетности (бухгалтерские, статистические и иные)</w:t>
            </w:r>
          </w:p>
        </w:tc>
        <w:tc>
          <w:tcPr>
            <w:tcW w:w="1701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Главный бухгалтер, 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курирующий заместитель начальника 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 нарушений по результатам внутреннего контроля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 по результатам проверок отсутствуют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присутствуют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в год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701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Привлечение средств от приносящей доход деятельности, в части выполнения утвержденных МКУ Управление культуры ЗГО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от 100 % и более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отношение фактического значения показателя к плановому значению, утвержденному МКУ Управление культуры ЗГО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показателей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менее  100 %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в квартал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(всего 12 баллов</w:t>
            </w:r>
            <w:proofErr w:type="gramEnd"/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Ежемесячные отчеты руководителя,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ежемесячно)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588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73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Доведение средней заработной платы соответствующих категорий работников учреждения до установленных соотношений среднемесячной заработной платы в регионе в соответствии с региональной «дорожной картой»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установленных учреждению показателей соотношения средней заработной платы соответствующей категории работников учреждения и доведения их в установленные сроки до среднемесячной заработной платы по Челябинской области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соблюдение установленных показателей</w:t>
            </w:r>
          </w:p>
        </w:tc>
        <w:tc>
          <w:tcPr>
            <w:tcW w:w="2268" w:type="dxa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 год)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Ежемесячные отчеты руководителя,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ежеквартально)</w:t>
            </w: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88329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F2A" w:rsidRPr="003E376A" w:rsidTr="00353B96">
        <w:trPr>
          <w:jc w:val="center"/>
        </w:trPr>
        <w:tc>
          <w:tcPr>
            <w:tcW w:w="14567" w:type="dxa"/>
            <w:gridSpan w:val="9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Совокупная значимость всех критериев в баллах по второму разделу: 40 баллов</w:t>
            </w:r>
          </w:p>
        </w:tc>
      </w:tr>
      <w:tr w:rsidR="00773F2A" w:rsidRPr="003E376A" w:rsidTr="00353B96">
        <w:trPr>
          <w:jc w:val="center"/>
        </w:trPr>
        <w:tc>
          <w:tcPr>
            <w:tcW w:w="14567" w:type="dxa"/>
            <w:gridSpan w:val="9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Совокупность всех критериев по двум разделам (итого): 100 баллов</w:t>
            </w:r>
          </w:p>
        </w:tc>
      </w:tr>
      <w:tr w:rsidR="00773F2A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73F2A" w:rsidRPr="003E376A" w:rsidTr="00353B96">
        <w:trPr>
          <w:trHeight w:val="340"/>
          <w:jc w:val="center"/>
        </w:trPr>
        <w:tc>
          <w:tcPr>
            <w:tcW w:w="6893" w:type="dxa"/>
            <w:gridSpan w:val="3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73F2A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73F2A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73F2A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73F2A" w:rsidRPr="003E376A" w:rsidTr="00353B96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7674" w:type="dxa"/>
            <w:gridSpan w:val="6"/>
            <w:shd w:val="clear" w:color="auto" w:fill="auto"/>
          </w:tcPr>
          <w:p w:rsidR="00773F2A" w:rsidRPr="003E376A" w:rsidRDefault="00773F2A" w:rsidP="00353B96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168FF" w:rsidRDefault="008168FF" w:rsidP="00487271">
      <w:pPr>
        <w:jc w:val="both"/>
      </w:pPr>
    </w:p>
    <w:sectPr w:rsidR="008168FF" w:rsidSect="0088329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04CB1"/>
    <w:multiLevelType w:val="hybridMultilevel"/>
    <w:tmpl w:val="A5D2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2A"/>
    <w:rsid w:val="002F66FE"/>
    <w:rsid w:val="00487271"/>
    <w:rsid w:val="00773F2A"/>
    <w:rsid w:val="007E32C4"/>
    <w:rsid w:val="007E4D9E"/>
    <w:rsid w:val="008168FF"/>
    <w:rsid w:val="00883290"/>
    <w:rsid w:val="009368D3"/>
    <w:rsid w:val="00D27714"/>
    <w:rsid w:val="00D93FC2"/>
    <w:rsid w:val="00E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88329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F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88329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1330</Words>
  <Characters>7582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zgoenk</cp:lastModifiedBy>
  <cp:revision>2</cp:revision>
  <cp:lastPrinted>2022-08-29T05:15:00Z</cp:lastPrinted>
  <dcterms:created xsi:type="dcterms:W3CDTF">2022-08-30T04:57:00Z</dcterms:created>
  <dcterms:modified xsi:type="dcterms:W3CDTF">2022-08-30T04:57:00Z</dcterms:modified>
</cp:coreProperties>
</file>