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2F" w:rsidRPr="00725D2F" w:rsidRDefault="00725D2F" w:rsidP="00725D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725D2F" w:rsidRPr="00725D2F" w:rsidRDefault="00725D2F" w:rsidP="00725D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725D2F" w:rsidRDefault="00725D2F" w:rsidP="00725D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Златоустовского городского </w:t>
      </w:r>
      <w:r w:rsidRPr="0072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:rsidR="00725D2F" w:rsidRPr="00725D2F" w:rsidRDefault="00725D2F" w:rsidP="00725D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</w:t>
      </w:r>
      <w:proofErr w:type="gramStart"/>
      <w:r w:rsidRPr="00725D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proofErr w:type="gramEnd"/>
    </w:p>
    <w:p w:rsidR="00725D2F" w:rsidRDefault="00725D2F" w:rsidP="00725D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2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имуществом»</w:t>
      </w:r>
    </w:p>
    <w:p w:rsidR="00725D2F" w:rsidRDefault="00725D2F" w:rsidP="00725D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2F" w:rsidRDefault="00725D2F" w:rsidP="00725D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2F" w:rsidRPr="00725D2F" w:rsidRDefault="00725D2F" w:rsidP="00725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задачи, мероприятия, целевые индикаторы и показатели муниципальной программы </w:t>
      </w:r>
    </w:p>
    <w:p w:rsidR="00725D2F" w:rsidRDefault="00725D2F" w:rsidP="00725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2F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тоустовского городского округа </w:t>
      </w:r>
      <w:r w:rsidRPr="00725D2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 имуществом»</w:t>
      </w:r>
    </w:p>
    <w:p w:rsidR="00725D2F" w:rsidRDefault="00725D2F" w:rsidP="00725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1504"/>
        <w:gridCol w:w="1843"/>
        <w:gridCol w:w="1701"/>
        <w:gridCol w:w="2075"/>
        <w:gridCol w:w="1484"/>
        <w:gridCol w:w="2819"/>
        <w:gridCol w:w="1038"/>
        <w:gridCol w:w="1336"/>
        <w:gridCol w:w="1038"/>
        <w:gridCol w:w="1038"/>
      </w:tblGrid>
      <w:tr w:rsidR="00725D2F" w:rsidRPr="00725D2F" w:rsidTr="009D1DD3">
        <w:trPr>
          <w:trHeight w:val="420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Задачи Программы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Программы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целевых индикаторов и показателей Программы</w:t>
            </w:r>
          </w:p>
        </w:tc>
        <w:tc>
          <w:tcPr>
            <w:tcW w:w="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 реализации Программы</w:t>
            </w: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25D2F" w:rsidRPr="00725D2F" w:rsidTr="009D1DD3">
        <w:trPr>
          <w:trHeight w:val="498"/>
          <w:jc w:val="center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</w:tr>
      <w:tr w:rsidR="00725D2F" w:rsidRPr="00725D2F" w:rsidTr="009D1DD3">
        <w:trPr>
          <w:trHeight w:val="834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ОМС </w:t>
            </w: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«КУИ ЗГО»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 Повышение эффективности модели управления объектами муниципального имущества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технической инвентаризации имущества, государственной регистрации прав, определения рыночной стоимости объектов муниципальной собственности и права пользования муниципальными объектами, охраны и оплаты теплоснабжения подготавливаемого на торги имущества, межевания муниципальных земельных участков, внедрения единой системы учета муниципальной собственности и доходов </w:t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 нее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имущественных отношений, отдел земельных отношений,  бухгалтерия КУИ ЗГО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Собираемость арендной платы </w:t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 имущество \ земельные участки</w:t>
            </w:r>
            <w:proofErr w:type="gramStart"/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(%)</w:t>
            </w:r>
            <w:proofErr w:type="gramEnd"/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96/79</w:t>
            </w: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96/79</w:t>
            </w: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96/79</w:t>
            </w: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96/79</w:t>
            </w:r>
          </w:p>
        </w:tc>
      </w:tr>
      <w:tr w:rsidR="00725D2F" w:rsidRPr="00725D2F" w:rsidTr="009D1DD3">
        <w:trPr>
          <w:trHeight w:val="280"/>
          <w:jc w:val="center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затрат в рамках мер </w:t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 предупреждению банкротства </w:t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 восстановлению платежеспособности муниципальных унитарных предприятий Златоустовского городского округа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tabs>
                <w:tab w:val="left" w:pos="2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просроченной кредиторской задолженности муниципального унитарного предприятия</w:t>
            </w:r>
            <w:proofErr w:type="gramStart"/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(%);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725D2F" w:rsidRPr="00725D2F" w:rsidTr="009D1DD3">
        <w:trPr>
          <w:trHeight w:val="834"/>
          <w:jc w:val="center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tabs>
                <w:tab w:val="left" w:pos="2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платежеспособности предприятия </w:t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(коэффициент ликвидности)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725D2F" w:rsidRPr="00725D2F" w:rsidTr="009D1DD3">
        <w:trPr>
          <w:trHeight w:val="135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tabs>
                <w:tab w:val="left" w:pos="1254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Выплата субсидии </w:t>
            </w:r>
            <w:r w:rsidR="003A50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увеличение уставного фонда муниципальных унитарных предприятий Златоустовского городского округа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ЗГО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унитарных предприятий, которые получили субсидию на увеличение уставного фонда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725D2F" w:rsidRPr="00725D2F" w:rsidTr="009D1DD3">
        <w:trPr>
          <w:trHeight w:val="70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100835081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 Достижение оптимального состава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структуры муниципального имущества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Отчуждение муниципального имущества,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предназначенного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решения вопросов местного значения путем продажи на торгах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реализации арендуемого имущества субъектами малого и среднего предпринимательства, арендующим данное имущество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имущественных отношений, бухгалтерия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КУИ ЗГО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проданных объектов нежилого фонда СМСП, в том числе: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725D2F" w:rsidRPr="00725D2F" w:rsidTr="009D1DD3">
        <w:trPr>
          <w:trHeight w:val="570"/>
          <w:jc w:val="center"/>
        </w:trPr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ОМС «КУИ ЗГО»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востребованных на правах аренды (ед.)</w:t>
            </w:r>
            <w:proofErr w:type="gram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725D2F" w:rsidRPr="00725D2F" w:rsidTr="009D1DD3">
        <w:trPr>
          <w:trHeight w:val="1350"/>
          <w:jc w:val="center"/>
        </w:trPr>
        <w:tc>
          <w:tcPr>
            <w:tcW w:w="1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реализованных субъектам малого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среднего предпринимательства, арендующим муниципальное имущество, в соответствии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Федеральным законом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22.07.2008 г. № 159-ФЗ (ед.)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725D2F" w:rsidRPr="00725D2F" w:rsidTr="009D1DD3">
        <w:trPr>
          <w:trHeight w:val="2681"/>
          <w:jc w:val="center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прав собственников помещений, расположенных в ветхо-аварийных домах, подлежащих сносу, на получение возмещений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изымаемые помещения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земельные участки,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также на возмещение убытков, причиненных собственнику помещения его изъятием (ед.)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D2F" w:rsidRPr="009D1DD3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725D2F" w:rsidRPr="00725D2F" w:rsidTr="009D1DD3">
        <w:trPr>
          <w:trHeight w:val="2681"/>
          <w:jc w:val="center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объектов недвижимого имущества, приобретенных </w:t>
            </w:r>
            <w:r w:rsidR="009D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муниципальную собственность Златоустовского городского округа </w:t>
            </w:r>
            <w:r w:rsidR="009D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осуществления капитальных вложений (ед.).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1DD3" w:rsidRPr="00725D2F" w:rsidRDefault="009D1DD3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1DD3" w:rsidRPr="00725D2F" w:rsidRDefault="009D1DD3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725D2F" w:rsidRPr="00725D2F" w:rsidTr="009D1DD3">
        <w:trPr>
          <w:trHeight w:val="3450"/>
          <w:jc w:val="center"/>
        </w:trPr>
        <w:tc>
          <w:tcPr>
            <w:tcW w:w="1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9D1DD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 Оказание имущественной поддержки субъектам малого </w:t>
            </w:r>
            <w:r w:rsidR="009D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среднего предпринимательства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9D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Передача в аренду объектов нежилого фонда, включённого в Перечень муниципального </w:t>
            </w:r>
            <w:r w:rsidR="003102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иму</w:t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щества, предназначенного </w:t>
            </w:r>
            <w:r w:rsidR="003102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предоставления его </w:t>
            </w:r>
            <w:r w:rsidR="003102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 владение </w:t>
            </w:r>
            <w:r w:rsidR="003102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(или) в пользование субъектам МСП </w:t>
            </w:r>
            <w:r w:rsidR="003102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организациям, образующим инфра структуру поддержки субъектов МСП, </w:t>
            </w:r>
            <w:r w:rsidR="003102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неподлежащего отчуждению в частную собственност</w:t>
            </w:r>
            <w:r w:rsidR="003102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ь, утвержденного распоряжением г</w:t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лавы Златоустовского городского округа </w:t>
            </w:r>
            <w:r w:rsidR="003102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20.09.2009</w:t>
            </w:r>
            <w:r w:rsidR="003102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г. № 348-р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9D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имущественных отношений Количество СМСП, которым оказана имущественная поддержка</w:t>
            </w:r>
          </w:p>
        </w:tc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9D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СМСП, которым оказана имущественная поддержка (ед.)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310251" w:rsidRPr="00310251" w:rsidRDefault="00310251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310251" w:rsidRDefault="00310251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310251" w:rsidRPr="00310251" w:rsidRDefault="00310251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310251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310251" w:rsidRPr="00310251" w:rsidRDefault="00310251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310251" w:rsidRPr="00310251" w:rsidRDefault="00310251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310251" w:rsidRPr="00310251" w:rsidRDefault="00310251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bookmarkEnd w:id="0"/>
      <w:tr w:rsidR="00725D2F" w:rsidRPr="00725D2F" w:rsidTr="009D1DD3">
        <w:trPr>
          <w:trHeight w:val="345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C8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ЗГО «УЖКХ»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C8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2F" w:rsidRPr="00725D2F" w:rsidRDefault="00725D2F" w:rsidP="00C8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4.Ремонт помещений, с целью дальнейшего распределения гражданам </w:t>
            </w:r>
            <w:r w:rsidR="00C85F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договорам найма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2F" w:rsidRPr="00725D2F" w:rsidRDefault="00725D2F" w:rsidP="00C8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помещений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C8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ЗГО «УЖКХ»</w:t>
            </w:r>
          </w:p>
        </w:tc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C8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отремонтированных помещений, которые распределяются гражданам по договорам найма </w:t>
            </w:r>
            <w:r w:rsidR="00C85F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(ед.)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5FED" w:rsidRPr="00725D2F" w:rsidRDefault="00C85FED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5FED" w:rsidRPr="00725D2F" w:rsidRDefault="00C85FED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725D2F" w:rsidRPr="00725D2F" w:rsidTr="009D1DD3">
        <w:trPr>
          <w:trHeight w:val="1335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ОМС «КУИ ЗГО»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условий 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повышения эффективности распоряжения земельными участками и обеспечение прав граждан 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юридических лиц 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 предоставлении земельных участков 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территории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ED5AEE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 Эффективное управление 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распоряжение земельными участками на территории Златоустовского городского округа, 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подготовка и организация торгов по продаже земельных участков или на право заключения договоров аренды земельных участков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D2F" w:rsidRPr="00725D2F" w:rsidRDefault="00725D2F" w:rsidP="00E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E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земельных отношений, бухгалтерия 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КУИ ЗГО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2F" w:rsidRPr="00725D2F" w:rsidRDefault="00725D2F" w:rsidP="00E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Доходы местного бюджета </w:t>
            </w:r>
            <w:r w:rsidR="00ED5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результатам управления </w:t>
            </w:r>
            <w:r w:rsidR="00ED5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распоряжения</w:t>
            </w:r>
            <w:r w:rsidR="00ED5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земельными участками, </w:t>
            </w:r>
            <w:r w:rsidR="00ED5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82 638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114 193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53 893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</w:rPr>
              <w:t>53893</w:t>
            </w:r>
          </w:p>
        </w:tc>
      </w:tr>
      <w:tr w:rsidR="00725D2F" w:rsidRPr="00725D2F" w:rsidTr="009D1DD3">
        <w:trPr>
          <w:trHeight w:val="324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EE" w:rsidRDefault="00725D2F" w:rsidP="00E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Проведение оценки рыночной стоимости земельных участков; рыночной стоимости арендной платы </w:t>
            </w:r>
            <w:r w:rsidR="00ED5A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</w:t>
            </w:r>
            <w:r w:rsidR="00ED5A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для завершения с</w:t>
            </w:r>
            <w:r w:rsidR="00ED5A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троительства в соответствии с пунктом 5 статьи</w:t>
            </w:r>
            <w:r w:rsidRPr="00725D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39.6 Земельного кодекса Р</w:t>
            </w:r>
            <w:r w:rsidR="00ED5A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оссийской </w:t>
            </w:r>
            <w:r w:rsidRPr="00725D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</w:t>
            </w:r>
            <w:r w:rsidR="00ED5A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едерации); </w:t>
            </w:r>
            <w:proofErr w:type="gramStart"/>
            <w:r w:rsidR="00ED5A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проведение строительно-</w:t>
            </w:r>
            <w:r w:rsidRPr="00725D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технической экспертизы в целях установления </w:t>
            </w:r>
            <w:r w:rsidR="00ED5A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 возведенного объекта признаков объекта недвижимого имущества (с целью предоставления земельного участка </w:t>
            </w:r>
            <w:proofErr w:type="gramEnd"/>
          </w:p>
          <w:p w:rsidR="00725D2F" w:rsidRPr="00725D2F" w:rsidRDefault="00725D2F" w:rsidP="00E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соответствии </w:t>
            </w:r>
            <w:r w:rsidR="00ED5A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со статьей</w:t>
            </w:r>
            <w:r w:rsidRPr="00725D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39.20 ЗК)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5D2F" w:rsidRPr="00725D2F" w:rsidTr="009D1DD3">
        <w:trPr>
          <w:trHeight w:val="2055"/>
          <w:jc w:val="center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E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кадастровых работ, проведение оценки рыночной стоимости 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отношении земельных участков, предоставляемых безвозмездно взамен переданных 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государственную 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муниципальную с</w:t>
            </w:r>
            <w:r w:rsidR="00ED5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обственность земельных участков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5D2F" w:rsidRPr="00725D2F" w:rsidTr="009D1DD3">
        <w:trPr>
          <w:trHeight w:val="3150"/>
          <w:jc w:val="center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2F" w:rsidRPr="00725D2F" w:rsidRDefault="00725D2F" w:rsidP="0055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работ </w:t>
            </w:r>
            <w:r w:rsidR="00556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подготовке земельных участков к аукциону (уборка мусора, планировка, демонтаж временных сооружений, расположенных </w:t>
            </w:r>
            <w:r w:rsidR="00556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земельных участках, выставляемых на торги при наличии соответствующего решения Комиссии </w:t>
            </w:r>
            <w:r w:rsidR="00556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отводу земельных участков </w:t>
            </w:r>
            <w:r w:rsidR="00556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строительства </w:t>
            </w:r>
            <w:r w:rsidR="00556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функционального изменения их использования и другие работы)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5D2F" w:rsidRPr="00725D2F" w:rsidRDefault="00725D2F" w:rsidP="0055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Рентабельность продаж земельных участков за год</w:t>
            </w:r>
            <w:proofErr w:type="gramStart"/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(%)</w:t>
            </w:r>
            <w:proofErr w:type="gramEnd"/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68FE" w:rsidRPr="00725D2F" w:rsidRDefault="005568FE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25D2F" w:rsidRPr="00725D2F" w:rsidRDefault="00725D2F" w:rsidP="0072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</w:rPr>
              <w:t>98,86</w:t>
            </w:r>
          </w:p>
        </w:tc>
      </w:tr>
      <w:tr w:rsidR="00725D2F" w:rsidRPr="00725D2F" w:rsidTr="009D1DD3">
        <w:trPr>
          <w:trHeight w:val="1320"/>
          <w:jc w:val="center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2F" w:rsidRPr="00725D2F" w:rsidRDefault="00725D2F" w:rsidP="0055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кадастровых работ по формированию земельных участков </w:t>
            </w:r>
            <w:r w:rsidR="00556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многоквартирными домами включая</w:t>
            </w:r>
            <w:proofErr w:type="gramEnd"/>
            <w:r w:rsidRPr="00725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придомовую территорию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F" w:rsidRPr="00725D2F" w:rsidRDefault="00725D2F" w:rsidP="0072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25D2F" w:rsidRPr="00725D2F" w:rsidRDefault="00725D2F" w:rsidP="00725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725D2F" w:rsidRPr="00725D2F" w:rsidSect="00B80369"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369" w:rsidRDefault="00B80369" w:rsidP="00B80369">
      <w:pPr>
        <w:spacing w:after="0" w:line="240" w:lineRule="auto"/>
      </w:pPr>
      <w:r>
        <w:separator/>
      </w:r>
    </w:p>
  </w:endnote>
  <w:endnote w:type="continuationSeparator" w:id="0">
    <w:p w:rsidR="00B80369" w:rsidRDefault="00B80369" w:rsidP="00B8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369" w:rsidRDefault="00B80369" w:rsidP="00B80369">
      <w:pPr>
        <w:spacing w:after="0" w:line="240" w:lineRule="auto"/>
      </w:pPr>
      <w:r>
        <w:separator/>
      </w:r>
    </w:p>
  </w:footnote>
  <w:footnote w:type="continuationSeparator" w:id="0">
    <w:p w:rsidR="00B80369" w:rsidRDefault="00B80369" w:rsidP="00B80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28"/>
    <w:rsid w:val="00140131"/>
    <w:rsid w:val="00310251"/>
    <w:rsid w:val="003A50EA"/>
    <w:rsid w:val="004940A7"/>
    <w:rsid w:val="00503128"/>
    <w:rsid w:val="005568FE"/>
    <w:rsid w:val="00725D2F"/>
    <w:rsid w:val="009D1DD3"/>
    <w:rsid w:val="00B6444B"/>
    <w:rsid w:val="00B80369"/>
    <w:rsid w:val="00C85FED"/>
    <w:rsid w:val="00E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369"/>
  </w:style>
  <w:style w:type="paragraph" w:styleId="a5">
    <w:name w:val="footer"/>
    <w:basedOn w:val="a"/>
    <w:link w:val="a6"/>
    <w:uiPriority w:val="99"/>
    <w:unhideWhenUsed/>
    <w:rsid w:val="00B8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369"/>
  </w:style>
  <w:style w:type="paragraph" w:styleId="a5">
    <w:name w:val="footer"/>
    <w:basedOn w:val="a"/>
    <w:link w:val="a6"/>
    <w:uiPriority w:val="99"/>
    <w:unhideWhenUsed/>
    <w:rsid w:val="00B8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Кирсанова Екатерина Игоревна</dc:creator>
  <cp:keywords/>
  <dc:description/>
  <cp:lastModifiedBy>Кирсанова Екатерина Игоревна</cp:lastModifiedBy>
  <cp:revision>11</cp:revision>
  <dcterms:created xsi:type="dcterms:W3CDTF">2024-12-06T08:58:00Z</dcterms:created>
  <dcterms:modified xsi:type="dcterms:W3CDTF">2024-12-06T09:15:00Z</dcterms:modified>
</cp:coreProperties>
</file>