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45" w:rsidRPr="009C1F45" w:rsidRDefault="009C1F45" w:rsidP="009C1F45">
      <w:pPr>
        <w:tabs>
          <w:tab w:val="left" w:pos="5529"/>
        </w:tabs>
        <w:suppressAutoHyphens/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9C1F4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C1F45" w:rsidRPr="009C1F45" w:rsidRDefault="009C1F45" w:rsidP="009C1F45">
      <w:pPr>
        <w:pStyle w:val="a4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9C1F45">
        <w:rPr>
          <w:rFonts w:ascii="Times New Roman" w:hAnsi="Times New Roman" w:cs="Times New Roman"/>
          <w:sz w:val="28"/>
          <w:szCs w:val="28"/>
        </w:rPr>
        <w:t>Утверждено</w:t>
      </w:r>
    </w:p>
    <w:p w:rsidR="009C1F45" w:rsidRPr="009C1F45" w:rsidRDefault="009C1F45" w:rsidP="009C1F45">
      <w:pPr>
        <w:pStyle w:val="a4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9C1F45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C1F45" w:rsidRPr="009C1F45" w:rsidRDefault="009C1F45" w:rsidP="009C1F45">
      <w:pPr>
        <w:spacing w:after="0" w:line="240" w:lineRule="auto"/>
        <w:ind w:left="8080"/>
        <w:jc w:val="center"/>
        <w:rPr>
          <w:rFonts w:ascii="Times New Roman" w:hAnsi="Times New Roman" w:cs="Times New Roman"/>
          <w:sz w:val="28"/>
          <w:szCs w:val="28"/>
        </w:rPr>
      </w:pPr>
      <w:r w:rsidRPr="009C1F45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9C1F45" w:rsidRDefault="009C1F45" w:rsidP="009C1F45">
      <w:pPr>
        <w:pStyle w:val="a3"/>
        <w:suppressAutoHyphens/>
        <w:ind w:left="8080"/>
        <w:jc w:val="center"/>
        <w:rPr>
          <w:rFonts w:ascii="Times New Roman" w:hAnsi="Times New Roman"/>
          <w:sz w:val="28"/>
          <w:szCs w:val="28"/>
        </w:rPr>
      </w:pPr>
      <w:r w:rsidRPr="009C1F45">
        <w:rPr>
          <w:rFonts w:ascii="Times New Roman" w:hAnsi="Times New Roman"/>
          <w:sz w:val="28"/>
          <w:szCs w:val="28"/>
        </w:rPr>
        <w:t xml:space="preserve">от </w:t>
      </w:r>
      <w:r w:rsidR="008445DB">
        <w:rPr>
          <w:rFonts w:ascii="Times New Roman" w:hAnsi="Times New Roman"/>
          <w:sz w:val="28"/>
          <w:szCs w:val="28"/>
        </w:rPr>
        <w:t>29.08.2022 г.</w:t>
      </w:r>
      <w:r w:rsidRPr="009C1F45">
        <w:rPr>
          <w:rFonts w:ascii="Times New Roman" w:hAnsi="Times New Roman"/>
          <w:sz w:val="28"/>
          <w:szCs w:val="28"/>
        </w:rPr>
        <w:t xml:space="preserve"> № </w:t>
      </w:r>
      <w:r w:rsidR="008445DB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9C1F45" w:rsidRPr="009C1F45" w:rsidRDefault="009C1F45" w:rsidP="009C1F45">
      <w:pPr>
        <w:pStyle w:val="a3"/>
        <w:suppressAutoHyphens/>
        <w:ind w:left="7230"/>
        <w:jc w:val="center"/>
        <w:rPr>
          <w:rFonts w:ascii="Times New Roman" w:hAnsi="Times New Roman"/>
          <w:sz w:val="28"/>
          <w:szCs w:val="28"/>
        </w:rPr>
      </w:pPr>
    </w:p>
    <w:p w:rsidR="00942C53" w:rsidRPr="00E128E5" w:rsidRDefault="00942C53" w:rsidP="00942C5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E128E5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деятельности учреждени</w:t>
      </w:r>
      <w:r>
        <w:rPr>
          <w:rFonts w:ascii="Times New Roman" w:hAnsi="Times New Roman"/>
          <w:sz w:val="28"/>
          <w:szCs w:val="28"/>
        </w:rPr>
        <w:t>я</w:t>
      </w:r>
      <w:r w:rsidRPr="00E128E5">
        <w:rPr>
          <w:rFonts w:ascii="Times New Roman" w:hAnsi="Times New Roman"/>
          <w:sz w:val="28"/>
          <w:szCs w:val="28"/>
        </w:rPr>
        <w:t xml:space="preserve"> культуры </w:t>
      </w:r>
      <w:r w:rsidR="005130F5">
        <w:rPr>
          <w:rFonts w:ascii="Times New Roman" w:hAnsi="Times New Roman"/>
          <w:sz w:val="28"/>
          <w:szCs w:val="28"/>
        </w:rPr>
        <w:t>МБУК «СЦКС ЗГО»</w:t>
      </w:r>
      <w:r w:rsidRPr="00E128E5">
        <w:rPr>
          <w:rFonts w:ascii="Times New Roman" w:hAnsi="Times New Roman"/>
          <w:sz w:val="28"/>
          <w:szCs w:val="28"/>
        </w:rPr>
        <w:t>, подведомственн</w:t>
      </w:r>
      <w:r w:rsidR="005130F5">
        <w:rPr>
          <w:rFonts w:ascii="Times New Roman" w:hAnsi="Times New Roman"/>
          <w:sz w:val="28"/>
          <w:szCs w:val="28"/>
        </w:rPr>
        <w:t>ого</w:t>
      </w:r>
      <w:r w:rsidRPr="00E128E5">
        <w:rPr>
          <w:rFonts w:ascii="Times New Roman" w:hAnsi="Times New Roman"/>
          <w:sz w:val="28"/>
          <w:szCs w:val="28"/>
        </w:rPr>
        <w:t xml:space="preserve"> муниципальному казённому учреждению Управление культуры Златоустовского городского округа, критерии оценки эффективности и результативности деятельности учреждени</w:t>
      </w:r>
      <w:r w:rsidR="0085696F">
        <w:rPr>
          <w:rFonts w:ascii="Times New Roman" w:hAnsi="Times New Roman"/>
          <w:sz w:val="28"/>
          <w:szCs w:val="28"/>
        </w:rPr>
        <w:t>я</w:t>
      </w:r>
      <w:r w:rsidRPr="00E128E5">
        <w:rPr>
          <w:rFonts w:ascii="Times New Roman" w:hAnsi="Times New Roman"/>
          <w:sz w:val="28"/>
          <w:szCs w:val="28"/>
        </w:rPr>
        <w:t xml:space="preserve"> и </w:t>
      </w:r>
      <w:r w:rsidR="0085696F">
        <w:rPr>
          <w:rFonts w:ascii="Times New Roman" w:hAnsi="Times New Roman"/>
          <w:sz w:val="28"/>
          <w:szCs w:val="28"/>
        </w:rPr>
        <w:t>его</w:t>
      </w:r>
      <w:r w:rsidRPr="00E128E5">
        <w:rPr>
          <w:rFonts w:ascii="Times New Roman" w:hAnsi="Times New Roman"/>
          <w:sz w:val="28"/>
          <w:szCs w:val="28"/>
        </w:rPr>
        <w:t xml:space="preserve"> руководител</w:t>
      </w:r>
      <w:r w:rsidR="0085696F">
        <w:rPr>
          <w:rFonts w:ascii="Times New Roman" w:hAnsi="Times New Roman"/>
          <w:sz w:val="28"/>
          <w:szCs w:val="28"/>
        </w:rPr>
        <w:t>я</w:t>
      </w:r>
    </w:p>
    <w:p w:rsidR="00942C53" w:rsidRPr="003722C9" w:rsidRDefault="00942C53" w:rsidP="00942C53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773"/>
        <w:gridCol w:w="2532"/>
        <w:gridCol w:w="174"/>
        <w:gridCol w:w="2126"/>
        <w:gridCol w:w="1688"/>
        <w:gridCol w:w="13"/>
        <w:gridCol w:w="1701"/>
        <w:gridCol w:w="1933"/>
      </w:tblGrid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2126" w:type="dxa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942C53" w:rsidRPr="003E376A" w:rsidTr="00377B50">
        <w:trPr>
          <w:jc w:val="center"/>
        </w:trPr>
        <w:tc>
          <w:tcPr>
            <w:tcW w:w="14528" w:type="dxa"/>
            <w:gridSpan w:val="9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4 кварталу (нарастающим итогом) - все показатели муниципального  задания (показатели объема муниципальной услуги; показатели, характеризующие качество оказания государственной услуги)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E908BE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E908BE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Совокупное выполнение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в объеме от 94 до 85 %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от 84% и ниже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12 баллов за весь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08BE" w:rsidRDefault="00E908BE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об исполнении муниципального задания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участников культурн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досуговых мероприятий по сравнению с предыдущим годом (процентов)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соотношение фактического значения показателя к   показателю предыдущего года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в год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участников клубных формирований по сравнению с предыдущим годом (процентов)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соотношение фактического значения показателя к   показателю предыдущего года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(4 балла в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1 балла </w:t>
            </w:r>
            <w:r w:rsidR="009C1F4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Число культурно - досуговых мероприятий, проведенных учреждением  (единиц)</w:t>
            </w:r>
          </w:p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 xml:space="preserve">3.1 Доля мероприятий, направленных на развитие творческого потенциала детей и </w:t>
            </w:r>
            <w:r w:rsidRPr="00856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в общем объеме мероприятий учреждения (количество/процентов);</w:t>
            </w:r>
          </w:p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3.2. Доля мероприятий, рассчитанных на людей с ограниченными возможностями здоровья (количество/процентов)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Более  20 % в квартал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20% за отчетный период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Менее 5% за отчетный период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за квартал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8 баллов за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городских, зональных образовательных,  культурно-массовых мероприятий (фестивалей, выставок, смотров, конкурсов, научных конференций и др.) и  проведенных силами учреждения (единиц);</w:t>
            </w:r>
            <w:proofErr w:type="gramEnd"/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  фактическое значение показателя  плановому значению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 (всего 8 баллов за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 учреждения, прошедших повышение квалификации и (или) профессиональную подготовку (человек);</w:t>
            </w:r>
          </w:p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соответствует  фактическое значение показателя  плановому значению, утвержденному   руководителем учреждения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942C53" w:rsidRPr="003E376A" w:rsidRDefault="00942C53" w:rsidP="009C1F45">
            <w:pPr>
              <w:pStyle w:val="a3"/>
              <w:suppressAutoHyphens/>
              <w:ind w:left="-108" w:right="-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(предоставлять ежеквартально)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наличие собственного Интернет-сайта учреждения и обеспечение его поддержки в актуальном состоянии (да/нет);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и освещение деятельности учреждения в </w:t>
            </w:r>
            <w:r w:rsidRPr="008569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средствах массовой информации (да/нет);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9C1F45">
            <w:pPr>
              <w:pStyle w:val="a3"/>
              <w:suppressAutoHyphens/>
              <w:ind w:left="-95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(отчет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предоставлять ежеквартально</w:t>
            </w:r>
            <w:r w:rsidR="009C1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Курирующий заместитель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73" w:type="dxa"/>
            <w:shd w:val="clear" w:color="auto" w:fill="auto"/>
          </w:tcPr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96F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(процентов)</w:t>
            </w:r>
          </w:p>
          <w:p w:rsidR="00942C53" w:rsidRPr="0085696F" w:rsidRDefault="00942C53" w:rsidP="009C1F4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письменных жалоб от граждан,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 балла за каждый квартал (всего 8 баллов за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информация МКУ Управления культуры ЗГО, результаты работы комиссий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Обеспечение комплексной  безопасности учреждения и пребывающих в нем граждан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правил;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т.п. (отсутствие предписаний, представлений, замечаний со стороны контролирующих и надзорных органов по итогам проведенных проверок),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своевременное проведение тренировок по безопасности (противопожарной, антитеррористической, предупреждения чрезвычайной ситуации)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за каждый квартал (всего 12 баллов за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</w:tc>
        <w:tc>
          <w:tcPr>
            <w:tcW w:w="16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руководителя, результаты работы комиссий, других уполномоченных органов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14528" w:type="dxa"/>
            <w:gridSpan w:val="9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Совокупная значимость всех критериев в баллах по первому разделу: 60 баллов</w:t>
            </w:r>
          </w:p>
        </w:tc>
      </w:tr>
      <w:tr w:rsidR="00942C53" w:rsidRPr="003E376A" w:rsidTr="00377B50">
        <w:trPr>
          <w:jc w:val="center"/>
        </w:trPr>
        <w:tc>
          <w:tcPr>
            <w:tcW w:w="14528" w:type="dxa"/>
            <w:gridSpan w:val="9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Целевое и эффективное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бюджетных и внебюджетных средств, в том числе в рамках муниципального задания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просроченной дебиторской и кредиторской задолженности и нарушений финансово-хозяйственной деятельности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и кредиторской задолженности и нарушений финансово-хозяйственной деятельности в течение учетного периода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балл  за каждый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 (всего 4 баллов за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руководителя, формы бухгалтерской 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бухгалтер 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 по выполнению поручений, приказов, распоряжений, своевременности и качества   их выполнения, представления,  месячных, квартальных и годовых отчетов, статистической отчетности  и другой отчетности.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за каждый квартал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(всего 16 баллов за весь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балл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Привлечение средств от приносящей доход деятельности,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в части выполнения утвержденных МКУ Управление  культуры ЗГО  показателей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Совокупное выполнение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показателей в объеме от 100 % и более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отношение фактического значения показателя к плановому значению, утвержденному МКУ Управление  культуры ЗГО  показателей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менее  100 %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в квартал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(всего 12 баллов</w:t>
            </w:r>
            <w:proofErr w:type="gramEnd"/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в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3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Ежемесячные отчеты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руководителя,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ежемесячно)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бухгалтер МКУ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588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Доведение средней заработной платы соответствующих категорий работников учреждения до установленных соотношений 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установленных учреждению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2126" w:type="dxa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(в год)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Ежемесячные отчеты руководителя,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shd w:val="clear" w:color="auto" w:fill="auto"/>
          </w:tcPr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2C53" w:rsidRPr="003E376A" w:rsidRDefault="00942C53" w:rsidP="009C1F45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C53" w:rsidRPr="003E376A" w:rsidTr="00377B50">
        <w:trPr>
          <w:jc w:val="center"/>
        </w:trPr>
        <w:tc>
          <w:tcPr>
            <w:tcW w:w="14528" w:type="dxa"/>
            <w:gridSpan w:val="9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Совокупная значимость всех критериев в баллах по второму разделу: 40 баллов</w:t>
            </w:r>
          </w:p>
        </w:tc>
      </w:tr>
      <w:tr w:rsidR="00942C53" w:rsidRPr="003E376A" w:rsidTr="00377B50">
        <w:trPr>
          <w:jc w:val="center"/>
        </w:trPr>
        <w:tc>
          <w:tcPr>
            <w:tcW w:w="14528" w:type="dxa"/>
            <w:gridSpan w:val="9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Совокупность всех критериев по двум разделам (итого): 100 баллов</w:t>
            </w:r>
          </w:p>
        </w:tc>
      </w:tr>
      <w:tr w:rsidR="00942C53" w:rsidRPr="003E376A" w:rsidTr="00377B50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42C53" w:rsidRPr="003E376A" w:rsidTr="00377B50">
        <w:trPr>
          <w:trHeight w:val="340"/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377B50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377B50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42C53" w:rsidRPr="003E376A" w:rsidTr="00377B50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42C53" w:rsidRPr="003E376A" w:rsidTr="00377B50">
        <w:trPr>
          <w:jc w:val="center"/>
        </w:trPr>
        <w:tc>
          <w:tcPr>
            <w:tcW w:w="6893" w:type="dxa"/>
            <w:gridSpan w:val="3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35" w:type="dxa"/>
            <w:gridSpan w:val="6"/>
            <w:shd w:val="clear" w:color="auto" w:fill="auto"/>
          </w:tcPr>
          <w:p w:rsidR="00942C53" w:rsidRPr="003E376A" w:rsidRDefault="00942C53" w:rsidP="00377B50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42C53" w:rsidRDefault="00942C53" w:rsidP="00942C53">
      <w:pPr>
        <w:suppressAutoHyphens/>
        <w:ind w:left="10065"/>
        <w:jc w:val="center"/>
        <w:rPr>
          <w:sz w:val="28"/>
          <w:szCs w:val="28"/>
        </w:rPr>
      </w:pPr>
    </w:p>
    <w:p w:rsidR="00EB1DB1" w:rsidRDefault="00EB1DB1"/>
    <w:sectPr w:rsidR="00EB1DB1" w:rsidSect="009C1F4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A2"/>
    <w:rsid w:val="002B6230"/>
    <w:rsid w:val="003E1815"/>
    <w:rsid w:val="005130F5"/>
    <w:rsid w:val="007620A2"/>
    <w:rsid w:val="008445DB"/>
    <w:rsid w:val="0085696F"/>
    <w:rsid w:val="00942C53"/>
    <w:rsid w:val="009C1F45"/>
    <w:rsid w:val="009E4DCB"/>
    <w:rsid w:val="00B43CB4"/>
    <w:rsid w:val="00E44878"/>
    <w:rsid w:val="00E908BE"/>
    <w:rsid w:val="00EB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C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9C1F4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2C5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9C1F4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C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1427</Words>
  <Characters>8139</Characters>
  <Application>Microsoft Office Word</Application>
  <DocSecurity>4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2022-08-29T05:12:00Z</cp:lastPrinted>
  <dcterms:created xsi:type="dcterms:W3CDTF">2022-08-30T04:56:00Z</dcterms:created>
  <dcterms:modified xsi:type="dcterms:W3CDTF">2022-08-30T04:56:00Z</dcterms:modified>
</cp:coreProperties>
</file>