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CD" w:rsidRPr="001B1541" w:rsidRDefault="007B72CD" w:rsidP="0019756C">
      <w:pPr>
        <w:ind w:left="4536"/>
        <w:jc w:val="center"/>
        <w:rPr>
          <w:sz w:val="28"/>
          <w:szCs w:val="28"/>
        </w:rPr>
      </w:pPr>
      <w:r w:rsidRPr="001B1541">
        <w:rPr>
          <w:sz w:val="28"/>
          <w:szCs w:val="28"/>
        </w:rPr>
        <w:t>Приложение 3</w:t>
      </w:r>
    </w:p>
    <w:p w:rsidR="007B72CD" w:rsidRPr="001B1541" w:rsidRDefault="007B72CD" w:rsidP="0019756C">
      <w:pPr>
        <w:ind w:left="4536"/>
        <w:jc w:val="center"/>
        <w:rPr>
          <w:sz w:val="28"/>
          <w:szCs w:val="28"/>
        </w:rPr>
      </w:pPr>
      <w:r w:rsidRPr="001B1541">
        <w:rPr>
          <w:sz w:val="28"/>
          <w:szCs w:val="28"/>
        </w:rPr>
        <w:t>к муниципальной Программе</w:t>
      </w:r>
    </w:p>
    <w:p w:rsidR="007B72CD" w:rsidRPr="001B1541" w:rsidRDefault="007B72CD" w:rsidP="0019756C">
      <w:pPr>
        <w:ind w:left="4536"/>
        <w:jc w:val="center"/>
        <w:rPr>
          <w:sz w:val="28"/>
          <w:szCs w:val="28"/>
        </w:rPr>
      </w:pPr>
      <w:r w:rsidRPr="001B1541">
        <w:rPr>
          <w:sz w:val="28"/>
          <w:szCs w:val="28"/>
        </w:rPr>
        <w:t>«Обеспечение качественными услугами</w:t>
      </w:r>
    </w:p>
    <w:p w:rsidR="007B72CD" w:rsidRPr="001B1541" w:rsidRDefault="007B72CD" w:rsidP="0019756C">
      <w:pPr>
        <w:ind w:left="4536"/>
        <w:jc w:val="center"/>
        <w:rPr>
          <w:sz w:val="28"/>
          <w:szCs w:val="28"/>
        </w:rPr>
      </w:pPr>
      <w:r w:rsidRPr="001B1541">
        <w:rPr>
          <w:sz w:val="28"/>
          <w:szCs w:val="28"/>
        </w:rPr>
        <w:t>жилищно-коммунального хозяйства н</w:t>
      </w:r>
      <w:r w:rsidR="001B1541">
        <w:rPr>
          <w:sz w:val="28"/>
          <w:szCs w:val="28"/>
        </w:rPr>
        <w:t xml:space="preserve">аселения, дорожной деятельности </w:t>
      </w:r>
      <w:r w:rsidR="00FD30D4">
        <w:rPr>
          <w:sz w:val="28"/>
          <w:szCs w:val="28"/>
        </w:rPr>
        <w:br/>
      </w:r>
      <w:r w:rsidRPr="001B1541">
        <w:rPr>
          <w:sz w:val="28"/>
          <w:szCs w:val="28"/>
        </w:rPr>
        <w:t>и транспорта</w:t>
      </w:r>
      <w:r w:rsidR="001B1541">
        <w:rPr>
          <w:sz w:val="28"/>
          <w:szCs w:val="28"/>
        </w:rPr>
        <w:t xml:space="preserve"> </w:t>
      </w:r>
      <w:r w:rsidRPr="001B1541">
        <w:rPr>
          <w:sz w:val="28"/>
          <w:szCs w:val="28"/>
        </w:rPr>
        <w:t>Златоустовского городского округа»</w:t>
      </w:r>
    </w:p>
    <w:p w:rsidR="007B72CD" w:rsidRPr="001B1541" w:rsidRDefault="007B72CD" w:rsidP="007B72CD">
      <w:pPr>
        <w:tabs>
          <w:tab w:val="left" w:pos="4962"/>
        </w:tabs>
        <w:ind w:right="-424" w:firstLine="4395"/>
        <w:jc w:val="right"/>
        <w:rPr>
          <w:sz w:val="28"/>
          <w:szCs w:val="28"/>
        </w:rPr>
      </w:pPr>
      <w:r w:rsidRPr="001B1541">
        <w:rPr>
          <w:sz w:val="28"/>
          <w:szCs w:val="28"/>
        </w:rPr>
        <w:t xml:space="preserve">                                   </w:t>
      </w:r>
    </w:p>
    <w:p w:rsidR="007B72CD" w:rsidRPr="001B1541" w:rsidRDefault="007B72CD" w:rsidP="007B72CD">
      <w:pPr>
        <w:pStyle w:val="ConsPlusTitle"/>
        <w:widowControl/>
        <w:ind w:left="4962" w:firstLine="4395"/>
        <w:jc w:val="center"/>
        <w:rPr>
          <w:b w:val="0"/>
          <w:sz w:val="28"/>
          <w:szCs w:val="28"/>
        </w:rPr>
      </w:pPr>
    </w:p>
    <w:p w:rsidR="007B72CD" w:rsidRPr="001B1541" w:rsidRDefault="007B72CD" w:rsidP="007B72CD">
      <w:pPr>
        <w:tabs>
          <w:tab w:val="left" w:pos="4962"/>
        </w:tabs>
        <w:ind w:firstLine="4962"/>
        <w:jc w:val="center"/>
        <w:rPr>
          <w:b/>
          <w:sz w:val="28"/>
          <w:szCs w:val="28"/>
        </w:rPr>
      </w:pPr>
    </w:p>
    <w:p w:rsidR="007B72CD" w:rsidRPr="001B1541" w:rsidRDefault="007B72CD" w:rsidP="007B72CD">
      <w:pPr>
        <w:jc w:val="center"/>
        <w:rPr>
          <w:b/>
          <w:sz w:val="28"/>
          <w:szCs w:val="28"/>
        </w:rPr>
      </w:pPr>
    </w:p>
    <w:p w:rsidR="007B72CD" w:rsidRPr="001B1541" w:rsidRDefault="007B72CD" w:rsidP="007B72CD">
      <w:pPr>
        <w:jc w:val="center"/>
        <w:rPr>
          <w:b/>
          <w:sz w:val="28"/>
          <w:szCs w:val="28"/>
        </w:rPr>
      </w:pPr>
    </w:p>
    <w:p w:rsidR="007B72CD" w:rsidRPr="001B1541" w:rsidRDefault="007B72CD" w:rsidP="007B72CD">
      <w:pPr>
        <w:jc w:val="center"/>
        <w:rPr>
          <w:b/>
          <w:sz w:val="28"/>
          <w:szCs w:val="28"/>
        </w:rPr>
      </w:pPr>
    </w:p>
    <w:p w:rsidR="007B72CD" w:rsidRPr="001B1541" w:rsidRDefault="007B72CD" w:rsidP="007B72CD">
      <w:pPr>
        <w:jc w:val="center"/>
        <w:rPr>
          <w:b/>
          <w:sz w:val="28"/>
          <w:szCs w:val="28"/>
        </w:rPr>
      </w:pPr>
    </w:p>
    <w:p w:rsidR="007B72CD" w:rsidRPr="001B1541" w:rsidRDefault="007B72CD" w:rsidP="007B72CD">
      <w:pPr>
        <w:jc w:val="center"/>
        <w:rPr>
          <w:b/>
          <w:sz w:val="28"/>
          <w:szCs w:val="28"/>
        </w:rPr>
      </w:pPr>
    </w:p>
    <w:p w:rsidR="007B72CD" w:rsidRPr="001B1541" w:rsidRDefault="007B72CD" w:rsidP="007B72CD">
      <w:pPr>
        <w:jc w:val="center"/>
        <w:rPr>
          <w:b/>
          <w:sz w:val="28"/>
          <w:szCs w:val="28"/>
        </w:rPr>
      </w:pPr>
    </w:p>
    <w:p w:rsidR="007B72CD" w:rsidRPr="001B1541" w:rsidRDefault="007B72CD" w:rsidP="007B72CD">
      <w:pPr>
        <w:jc w:val="center"/>
        <w:rPr>
          <w:b/>
          <w:sz w:val="28"/>
          <w:szCs w:val="28"/>
        </w:rPr>
      </w:pPr>
    </w:p>
    <w:p w:rsidR="007B72CD" w:rsidRPr="001B1541" w:rsidRDefault="007B72CD" w:rsidP="007B72CD">
      <w:pPr>
        <w:jc w:val="center"/>
        <w:rPr>
          <w:b/>
          <w:sz w:val="28"/>
          <w:szCs w:val="28"/>
        </w:rPr>
      </w:pPr>
    </w:p>
    <w:p w:rsidR="007B72CD" w:rsidRPr="001B1541" w:rsidRDefault="007B72CD" w:rsidP="007B72CD">
      <w:pPr>
        <w:pStyle w:val="aa"/>
        <w:jc w:val="center"/>
        <w:rPr>
          <w:rFonts w:ascii="Times New Roman" w:hAnsi="Times New Roman"/>
          <w:caps/>
          <w:color w:val="auto"/>
          <w:kern w:val="28"/>
          <w:szCs w:val="28"/>
        </w:rPr>
      </w:pPr>
      <w:r w:rsidRPr="001B1541">
        <w:rPr>
          <w:rFonts w:ascii="Times New Roman" w:hAnsi="Times New Roman"/>
          <w:caps/>
          <w:color w:val="auto"/>
          <w:kern w:val="28"/>
          <w:szCs w:val="28"/>
        </w:rPr>
        <w:t>Подпрограмма</w:t>
      </w:r>
    </w:p>
    <w:p w:rsidR="007B72CD" w:rsidRPr="001B1541" w:rsidRDefault="007B72CD" w:rsidP="007B72CD">
      <w:pPr>
        <w:pStyle w:val="aa"/>
        <w:jc w:val="center"/>
        <w:rPr>
          <w:rFonts w:ascii="Times New Roman" w:hAnsi="Times New Roman"/>
          <w:caps/>
          <w:color w:val="auto"/>
          <w:kern w:val="28"/>
          <w:szCs w:val="28"/>
        </w:rPr>
      </w:pPr>
    </w:p>
    <w:p w:rsidR="007B72CD" w:rsidRPr="001B1541" w:rsidRDefault="007B72CD" w:rsidP="007B72CD">
      <w:pPr>
        <w:pStyle w:val="aa"/>
        <w:jc w:val="center"/>
        <w:rPr>
          <w:rFonts w:ascii="Times New Roman" w:hAnsi="Times New Roman"/>
          <w:color w:val="auto"/>
          <w:kern w:val="28"/>
          <w:szCs w:val="28"/>
        </w:rPr>
      </w:pPr>
      <w:r w:rsidRPr="001B1541">
        <w:rPr>
          <w:rFonts w:ascii="Times New Roman" w:hAnsi="Times New Roman"/>
          <w:color w:val="auto"/>
          <w:kern w:val="28"/>
          <w:szCs w:val="28"/>
        </w:rPr>
        <w:t>«Мероприятия в сфере жилищно-коммунального</w:t>
      </w:r>
    </w:p>
    <w:p w:rsidR="007B72CD" w:rsidRPr="001B1541" w:rsidRDefault="007B72CD" w:rsidP="007B72CD">
      <w:pPr>
        <w:pStyle w:val="aa"/>
        <w:jc w:val="center"/>
        <w:rPr>
          <w:rFonts w:ascii="Times New Roman" w:hAnsi="Times New Roman"/>
          <w:color w:val="auto"/>
          <w:kern w:val="28"/>
          <w:szCs w:val="28"/>
        </w:rPr>
      </w:pPr>
      <w:r w:rsidRPr="001B1541">
        <w:rPr>
          <w:rFonts w:ascii="Times New Roman" w:hAnsi="Times New Roman"/>
          <w:color w:val="auto"/>
          <w:kern w:val="28"/>
          <w:szCs w:val="28"/>
        </w:rPr>
        <w:t>хозяйства Златоустовского городского округа»</w:t>
      </w: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Default="007B72CD" w:rsidP="0079719C">
      <w:pPr>
        <w:jc w:val="center"/>
        <w:rPr>
          <w:color w:val="000000"/>
          <w:sz w:val="28"/>
          <w:szCs w:val="28"/>
        </w:rPr>
      </w:pPr>
    </w:p>
    <w:p w:rsidR="004805AD" w:rsidRDefault="004805AD" w:rsidP="0079719C">
      <w:pPr>
        <w:jc w:val="center"/>
        <w:rPr>
          <w:color w:val="000000"/>
          <w:sz w:val="28"/>
          <w:szCs w:val="28"/>
        </w:rPr>
      </w:pPr>
    </w:p>
    <w:p w:rsidR="004805AD" w:rsidRDefault="004805AD" w:rsidP="0079719C">
      <w:pPr>
        <w:jc w:val="center"/>
        <w:rPr>
          <w:color w:val="000000"/>
          <w:sz w:val="28"/>
          <w:szCs w:val="28"/>
        </w:rPr>
      </w:pPr>
    </w:p>
    <w:p w:rsidR="0019756C" w:rsidRPr="001B1541" w:rsidRDefault="0019756C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B72CD" w:rsidRPr="001B1541" w:rsidRDefault="007B72CD" w:rsidP="0079719C">
      <w:pPr>
        <w:jc w:val="center"/>
        <w:rPr>
          <w:color w:val="000000"/>
          <w:sz w:val="28"/>
          <w:szCs w:val="28"/>
        </w:rPr>
      </w:pPr>
    </w:p>
    <w:p w:rsidR="0079719C" w:rsidRPr="001B1541" w:rsidRDefault="007B72CD" w:rsidP="0079719C">
      <w:pPr>
        <w:jc w:val="center"/>
        <w:rPr>
          <w:color w:val="000000"/>
          <w:sz w:val="28"/>
          <w:szCs w:val="28"/>
        </w:rPr>
      </w:pPr>
      <w:r w:rsidRPr="001B1541">
        <w:rPr>
          <w:color w:val="000000"/>
          <w:sz w:val="28"/>
          <w:szCs w:val="28"/>
        </w:rPr>
        <w:t xml:space="preserve">Раздел </w:t>
      </w:r>
      <w:r w:rsidRPr="001B1541">
        <w:rPr>
          <w:color w:val="000000"/>
          <w:sz w:val="28"/>
          <w:szCs w:val="28"/>
          <w:lang w:val="en-US"/>
        </w:rPr>
        <w:t>I</w:t>
      </w:r>
      <w:r w:rsidRPr="001B1541">
        <w:rPr>
          <w:color w:val="000000"/>
          <w:sz w:val="28"/>
          <w:szCs w:val="28"/>
        </w:rPr>
        <w:t xml:space="preserve">. </w:t>
      </w:r>
      <w:r w:rsidR="0079719C" w:rsidRPr="001B1541">
        <w:rPr>
          <w:color w:val="000000"/>
          <w:sz w:val="28"/>
          <w:szCs w:val="28"/>
        </w:rPr>
        <w:t xml:space="preserve">Паспорт Подпрограммы </w:t>
      </w:r>
    </w:p>
    <w:p w:rsidR="0079719C" w:rsidRPr="001B1541" w:rsidRDefault="0079719C" w:rsidP="0079719C">
      <w:pPr>
        <w:pStyle w:val="aa"/>
        <w:jc w:val="center"/>
        <w:rPr>
          <w:rFonts w:ascii="Times New Roman" w:hAnsi="Times New Roman"/>
          <w:color w:val="auto"/>
          <w:kern w:val="28"/>
          <w:szCs w:val="28"/>
        </w:rPr>
      </w:pPr>
      <w:r w:rsidRPr="001B1541">
        <w:rPr>
          <w:rFonts w:ascii="Times New Roman" w:hAnsi="Times New Roman"/>
          <w:color w:val="auto"/>
          <w:kern w:val="28"/>
          <w:szCs w:val="28"/>
        </w:rPr>
        <w:t>«Мероприятия в сфере жилищно-коммунального</w:t>
      </w:r>
    </w:p>
    <w:p w:rsidR="0079719C" w:rsidRDefault="0079719C" w:rsidP="0079719C">
      <w:pPr>
        <w:pStyle w:val="aa"/>
        <w:jc w:val="center"/>
        <w:rPr>
          <w:rFonts w:ascii="Times New Roman" w:hAnsi="Times New Roman"/>
          <w:color w:val="auto"/>
          <w:kern w:val="28"/>
          <w:szCs w:val="28"/>
          <w:lang w:val="ru-RU"/>
        </w:rPr>
      </w:pPr>
      <w:r w:rsidRPr="001B1541">
        <w:rPr>
          <w:rFonts w:ascii="Times New Roman" w:hAnsi="Times New Roman"/>
          <w:color w:val="auto"/>
          <w:kern w:val="28"/>
          <w:szCs w:val="28"/>
        </w:rPr>
        <w:t>хозяйства Златоустовского городского округа»</w:t>
      </w:r>
    </w:p>
    <w:p w:rsidR="0019756C" w:rsidRPr="0019756C" w:rsidRDefault="0019756C" w:rsidP="0079719C">
      <w:pPr>
        <w:pStyle w:val="aa"/>
        <w:jc w:val="center"/>
        <w:rPr>
          <w:rFonts w:ascii="Times New Roman" w:hAnsi="Times New Roman"/>
          <w:color w:val="auto"/>
          <w:kern w:val="28"/>
          <w:szCs w:val="28"/>
          <w:lang w:val="ru-RU"/>
        </w:rPr>
      </w:pPr>
    </w:p>
    <w:tbl>
      <w:tblPr>
        <w:tblW w:w="114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850"/>
        <w:gridCol w:w="992"/>
        <w:gridCol w:w="851"/>
        <w:gridCol w:w="850"/>
        <w:gridCol w:w="851"/>
        <w:gridCol w:w="850"/>
        <w:gridCol w:w="995"/>
        <w:gridCol w:w="853"/>
      </w:tblGrid>
      <w:tr w:rsidR="00A90ADB" w:rsidRPr="0019756C" w:rsidTr="008350C7">
        <w:trPr>
          <w:gridAfter w:val="2"/>
          <w:wAfter w:w="1848" w:type="dxa"/>
          <w:trHeight w:val="30"/>
        </w:trPr>
        <w:tc>
          <w:tcPr>
            <w:tcW w:w="2127" w:type="dxa"/>
            <w:shd w:val="clear" w:color="auto" w:fill="auto"/>
            <w:vAlign w:val="center"/>
          </w:tcPr>
          <w:p w:rsidR="00A90ADB" w:rsidRPr="0019756C" w:rsidRDefault="00A90ADB" w:rsidP="003E16CE">
            <w:pPr>
              <w:pStyle w:val="af"/>
              <w:tabs>
                <w:tab w:val="left" w:pos="3242"/>
              </w:tabs>
              <w:snapToGrid w:val="0"/>
              <w:ind w:left="25" w:right="5"/>
              <w:jc w:val="center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512" w:type="dxa"/>
            <w:gridSpan w:val="7"/>
            <w:vAlign w:val="center"/>
          </w:tcPr>
          <w:p w:rsidR="00A90ADB" w:rsidRPr="0019756C" w:rsidRDefault="00A90ADB" w:rsidP="0019756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МКУ ЗГО «УЖКХ»</w:t>
            </w:r>
          </w:p>
        </w:tc>
      </w:tr>
      <w:tr w:rsidR="00A90ADB" w:rsidRPr="0019756C" w:rsidTr="008350C7">
        <w:trPr>
          <w:gridAfter w:val="2"/>
          <w:wAfter w:w="1848" w:type="dxa"/>
        </w:trPr>
        <w:tc>
          <w:tcPr>
            <w:tcW w:w="2127" w:type="dxa"/>
            <w:shd w:val="clear" w:color="auto" w:fill="auto"/>
            <w:vAlign w:val="center"/>
          </w:tcPr>
          <w:p w:rsidR="00A90ADB" w:rsidRPr="0019756C" w:rsidRDefault="00A90ADB" w:rsidP="003E16C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512" w:type="dxa"/>
            <w:gridSpan w:val="7"/>
            <w:vAlign w:val="center"/>
          </w:tcPr>
          <w:p w:rsidR="00A90ADB" w:rsidRPr="0019756C" w:rsidRDefault="00A90ADB" w:rsidP="0019756C">
            <w:pPr>
              <w:pStyle w:val="af"/>
              <w:tabs>
                <w:tab w:val="left" w:pos="22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A90ADB" w:rsidRPr="0019756C" w:rsidTr="008350C7">
        <w:trPr>
          <w:gridAfter w:val="2"/>
          <w:wAfter w:w="1848" w:type="dxa"/>
        </w:trPr>
        <w:tc>
          <w:tcPr>
            <w:tcW w:w="2127" w:type="dxa"/>
            <w:shd w:val="clear" w:color="auto" w:fill="auto"/>
            <w:vAlign w:val="center"/>
          </w:tcPr>
          <w:p w:rsidR="00A90ADB" w:rsidRPr="0019756C" w:rsidRDefault="00A90ADB" w:rsidP="003E16C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7512" w:type="dxa"/>
            <w:gridSpan w:val="7"/>
            <w:vAlign w:val="center"/>
          </w:tcPr>
          <w:p w:rsidR="00A90ADB" w:rsidRPr="0019756C" w:rsidRDefault="00A90ADB" w:rsidP="0019756C">
            <w:pPr>
              <w:pStyle w:val="af"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90ADB" w:rsidRPr="0019756C" w:rsidTr="008350C7">
        <w:trPr>
          <w:gridAfter w:val="2"/>
          <w:wAfter w:w="1848" w:type="dxa"/>
        </w:trPr>
        <w:tc>
          <w:tcPr>
            <w:tcW w:w="2127" w:type="dxa"/>
            <w:shd w:val="clear" w:color="auto" w:fill="auto"/>
            <w:vAlign w:val="center"/>
          </w:tcPr>
          <w:p w:rsidR="00A90ADB" w:rsidRPr="0019756C" w:rsidRDefault="00A90ADB" w:rsidP="003E16CE">
            <w:pPr>
              <w:pStyle w:val="af"/>
              <w:snapToGrid w:val="0"/>
              <w:ind w:left="65" w:right="5"/>
              <w:jc w:val="center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7512" w:type="dxa"/>
            <w:gridSpan w:val="7"/>
          </w:tcPr>
          <w:p w:rsidR="00A90ADB" w:rsidRPr="0019756C" w:rsidRDefault="00A90ADB" w:rsidP="0019756C">
            <w:pPr>
              <w:numPr>
                <w:ilvl w:val="0"/>
                <w:numId w:val="12"/>
              </w:numPr>
              <w:tabs>
                <w:tab w:val="left" w:pos="254"/>
              </w:tabs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Создание благоприятной среды для безопасных </w:t>
            </w:r>
            <w:r w:rsidR="00557A15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>и комфортных условий проживания населения Златоустовского городского округа (далее – округа).</w:t>
            </w:r>
          </w:p>
          <w:p w:rsidR="00A90ADB" w:rsidRPr="0019756C" w:rsidRDefault="00A90ADB" w:rsidP="0019756C">
            <w:pPr>
              <w:numPr>
                <w:ilvl w:val="0"/>
                <w:numId w:val="12"/>
              </w:numPr>
              <w:tabs>
                <w:tab w:val="left" w:pos="254"/>
              </w:tabs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Эффективность, устойчивость и надежность функционирования жилищно-коммунальной системы.</w:t>
            </w:r>
          </w:p>
          <w:p w:rsidR="00A90ADB" w:rsidRPr="0019756C" w:rsidRDefault="00A90ADB" w:rsidP="0019756C">
            <w:pPr>
              <w:numPr>
                <w:ilvl w:val="0"/>
                <w:numId w:val="12"/>
              </w:numPr>
              <w:tabs>
                <w:tab w:val="left" w:pos="254"/>
              </w:tabs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Б</w:t>
            </w:r>
            <w:r w:rsidRPr="0019756C">
              <w:rPr>
                <w:bCs/>
                <w:iCs/>
                <w:color w:val="000000"/>
                <w:sz w:val="28"/>
                <w:szCs w:val="28"/>
              </w:rPr>
              <w:t>есперебойное обеспечение населения округа питьевой водой нормативного ка</w:t>
            </w:r>
            <w:r w:rsidR="0019756C">
              <w:rPr>
                <w:bCs/>
                <w:iCs/>
                <w:color w:val="000000"/>
                <w:sz w:val="28"/>
                <w:szCs w:val="28"/>
              </w:rPr>
              <w:t>чества в достаточном количестве</w:t>
            </w:r>
          </w:p>
        </w:tc>
      </w:tr>
      <w:tr w:rsidR="00A90ADB" w:rsidRPr="0019756C" w:rsidTr="008350C7">
        <w:trPr>
          <w:gridAfter w:val="2"/>
          <w:wAfter w:w="1848" w:type="dxa"/>
        </w:trPr>
        <w:tc>
          <w:tcPr>
            <w:tcW w:w="2127" w:type="dxa"/>
            <w:shd w:val="clear" w:color="auto" w:fill="auto"/>
            <w:vAlign w:val="center"/>
          </w:tcPr>
          <w:p w:rsidR="00A90ADB" w:rsidRPr="0019756C" w:rsidRDefault="00A90ADB" w:rsidP="003E16CE">
            <w:pPr>
              <w:pStyle w:val="af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7512" w:type="dxa"/>
            <w:gridSpan w:val="7"/>
          </w:tcPr>
          <w:p w:rsidR="00A90ADB" w:rsidRPr="0019756C" w:rsidRDefault="00A90ADB" w:rsidP="0019756C">
            <w:pPr>
              <w:numPr>
                <w:ilvl w:val="0"/>
                <w:numId w:val="13"/>
              </w:numPr>
              <w:tabs>
                <w:tab w:val="left" w:pos="-197"/>
                <w:tab w:val="left" w:pos="228"/>
                <w:tab w:val="left" w:pos="2922"/>
              </w:tabs>
              <w:suppressAutoHyphens w:val="0"/>
              <w:snapToGrid w:val="0"/>
              <w:ind w:left="0" w:firstLine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Модернизация объектов коммунальной инфраструктуры.</w:t>
            </w:r>
          </w:p>
          <w:p w:rsidR="00A90ADB" w:rsidRPr="0019756C" w:rsidRDefault="00A90ADB" w:rsidP="0019756C">
            <w:pPr>
              <w:numPr>
                <w:ilvl w:val="0"/>
                <w:numId w:val="13"/>
              </w:numPr>
              <w:tabs>
                <w:tab w:val="left" w:pos="-197"/>
                <w:tab w:val="left" w:pos="228"/>
                <w:tab w:val="left" w:pos="2922"/>
              </w:tabs>
              <w:suppressAutoHyphens w:val="0"/>
              <w:snapToGrid w:val="0"/>
              <w:ind w:left="0" w:firstLine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19756C">
              <w:rPr>
                <w:bCs/>
                <w:iCs/>
                <w:color w:val="000000"/>
                <w:sz w:val="28"/>
                <w:szCs w:val="28"/>
              </w:rPr>
              <w:t xml:space="preserve">Организация водоснабжения, водоотведения, теплоснабжения </w:t>
            </w:r>
            <w:r w:rsidR="0019756C">
              <w:rPr>
                <w:bCs/>
                <w:iCs/>
                <w:color w:val="000000"/>
                <w:sz w:val="28"/>
                <w:szCs w:val="28"/>
              </w:rPr>
              <w:br/>
            </w:r>
            <w:r w:rsidRPr="0019756C">
              <w:rPr>
                <w:bCs/>
                <w:iCs/>
                <w:color w:val="000000"/>
                <w:sz w:val="28"/>
                <w:szCs w:val="28"/>
              </w:rPr>
              <w:t>и электроснабжения населения.</w:t>
            </w:r>
          </w:p>
          <w:p w:rsidR="00A90ADB" w:rsidRPr="0019756C" w:rsidRDefault="00A90ADB" w:rsidP="0019756C">
            <w:pPr>
              <w:numPr>
                <w:ilvl w:val="0"/>
                <w:numId w:val="13"/>
              </w:numPr>
              <w:tabs>
                <w:tab w:val="left" w:pos="-197"/>
                <w:tab w:val="left" w:pos="0"/>
                <w:tab w:val="left" w:pos="228"/>
                <w:tab w:val="left" w:pos="2922"/>
              </w:tabs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Создание благоприятных условий для проживания </w:t>
            </w:r>
            <w:r w:rsidR="00557A15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>и отдыха</w:t>
            </w:r>
            <w:r w:rsidR="00557A15">
              <w:rPr>
                <w:color w:val="000000"/>
                <w:sz w:val="28"/>
                <w:szCs w:val="28"/>
              </w:rPr>
              <w:t xml:space="preserve"> </w:t>
            </w:r>
            <w:r w:rsidRPr="0019756C">
              <w:rPr>
                <w:color w:val="000000"/>
                <w:sz w:val="28"/>
                <w:szCs w:val="28"/>
              </w:rPr>
              <w:t>жителей округа.</w:t>
            </w:r>
          </w:p>
          <w:p w:rsidR="00A90ADB" w:rsidRPr="0019756C" w:rsidRDefault="00A90ADB" w:rsidP="0019756C">
            <w:pPr>
              <w:numPr>
                <w:ilvl w:val="0"/>
                <w:numId w:val="13"/>
              </w:numPr>
              <w:tabs>
                <w:tab w:val="left" w:pos="-197"/>
                <w:tab w:val="left" w:pos="0"/>
                <w:tab w:val="left" w:pos="228"/>
                <w:tab w:val="left" w:pos="2922"/>
              </w:tabs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Обеспечение доступности транспортных услуг.</w:t>
            </w:r>
          </w:p>
        </w:tc>
      </w:tr>
      <w:tr w:rsidR="00A90ADB" w:rsidRPr="0019756C" w:rsidTr="008350C7">
        <w:trPr>
          <w:gridAfter w:val="2"/>
          <w:wAfter w:w="1848" w:type="dxa"/>
          <w:trHeight w:val="41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90ADB" w:rsidRPr="0019756C" w:rsidRDefault="00A90ADB" w:rsidP="004574F7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  <w:p w:rsidR="00A90ADB" w:rsidRPr="0019756C" w:rsidRDefault="00A90ADB" w:rsidP="004574F7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  <w:p w:rsidR="00A90ADB" w:rsidRPr="0019756C" w:rsidRDefault="00A90ADB" w:rsidP="004574F7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Целевые индикаторы </w:t>
            </w:r>
            <w:r w:rsidR="004805AD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>и показатели Подпрограммы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90ADB" w:rsidRPr="00B92244" w:rsidRDefault="00A90ADB" w:rsidP="004805AD">
            <w:pPr>
              <w:pStyle w:val="af3"/>
              <w:tabs>
                <w:tab w:val="left" w:pos="248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2244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="004805AD" w:rsidRPr="00B922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92244">
              <w:rPr>
                <w:rFonts w:ascii="Times New Roman" w:hAnsi="Times New Roman" w:cs="Times New Roman"/>
                <w:sz w:val="22"/>
                <w:szCs w:val="22"/>
              </w:rPr>
              <w:t>индикатора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90ADB" w:rsidRPr="00B92244" w:rsidRDefault="00A90ADB" w:rsidP="0019756C">
            <w:pPr>
              <w:pStyle w:val="af3"/>
              <w:tabs>
                <w:tab w:val="left" w:pos="248"/>
              </w:tabs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2244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4394" w:type="dxa"/>
            <w:gridSpan w:val="5"/>
            <w:vAlign w:val="center"/>
          </w:tcPr>
          <w:p w:rsidR="00A90ADB" w:rsidRPr="00B92244" w:rsidRDefault="00A90ADB" w:rsidP="0019756C">
            <w:pPr>
              <w:pStyle w:val="af3"/>
              <w:tabs>
                <w:tab w:val="left" w:pos="248"/>
              </w:tabs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2244">
              <w:rPr>
                <w:rFonts w:ascii="Times New Roman" w:hAnsi="Times New Roman" w:cs="Times New Roman"/>
                <w:sz w:val="22"/>
                <w:szCs w:val="22"/>
              </w:rPr>
              <w:t>Показатели по годам</w:t>
            </w:r>
          </w:p>
        </w:tc>
      </w:tr>
      <w:tr w:rsidR="0019756C" w:rsidRPr="0019756C" w:rsidTr="008350C7">
        <w:trPr>
          <w:gridAfter w:val="2"/>
          <w:wAfter w:w="1848" w:type="dxa"/>
          <w:trHeight w:val="435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90ADB" w:rsidRPr="00B92244" w:rsidRDefault="00A90ADB" w:rsidP="004805AD">
            <w:pPr>
              <w:pStyle w:val="af3"/>
              <w:tabs>
                <w:tab w:val="left" w:pos="248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0ADB" w:rsidRPr="00B92244" w:rsidRDefault="00A90ADB" w:rsidP="0019756C">
            <w:pPr>
              <w:suppressAutoHyphens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pStyle w:val="af3"/>
              <w:tabs>
                <w:tab w:val="left" w:pos="248"/>
              </w:tabs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2244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A90ADB" w:rsidP="0019756C">
            <w:pPr>
              <w:pStyle w:val="af3"/>
              <w:tabs>
                <w:tab w:val="left" w:pos="248"/>
              </w:tabs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2244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pStyle w:val="af3"/>
              <w:tabs>
                <w:tab w:val="left" w:pos="248"/>
              </w:tabs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224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1" w:type="dxa"/>
            <w:vAlign w:val="center"/>
          </w:tcPr>
          <w:p w:rsidR="00A90ADB" w:rsidRPr="00B92244" w:rsidRDefault="00A90ADB" w:rsidP="0019756C">
            <w:pPr>
              <w:pStyle w:val="af3"/>
              <w:tabs>
                <w:tab w:val="left" w:pos="248"/>
              </w:tabs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2244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50" w:type="dxa"/>
            <w:vAlign w:val="center"/>
          </w:tcPr>
          <w:p w:rsidR="00A90ADB" w:rsidRPr="00B92244" w:rsidRDefault="00A90ADB" w:rsidP="0019756C">
            <w:pPr>
              <w:pStyle w:val="af3"/>
              <w:tabs>
                <w:tab w:val="left" w:pos="248"/>
              </w:tabs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224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19756C" w:rsidRPr="0019756C" w:rsidTr="008350C7">
        <w:trPr>
          <w:gridAfter w:val="2"/>
          <w:wAfter w:w="1848" w:type="dxa"/>
          <w:trHeight w:hRule="exact" w:val="2085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4805A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Количество объектов, прошедших экспертизу проверки достоверности определения сметной стоимости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A90ADB" w:rsidRPr="00B92244" w:rsidRDefault="005F7C41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hRule="exact" w:val="1134"/>
        </w:trPr>
        <w:tc>
          <w:tcPr>
            <w:tcW w:w="2127" w:type="dxa"/>
            <w:vMerge/>
            <w:shd w:val="clear" w:color="auto" w:fill="auto"/>
            <w:vAlign w:val="center"/>
          </w:tcPr>
          <w:p w:rsidR="001F23A4" w:rsidRPr="0019756C" w:rsidRDefault="001F23A4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F23A4" w:rsidRPr="00B92244" w:rsidRDefault="001F23A4" w:rsidP="00B92244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 xml:space="preserve">Количество объектов коммунального хозяйства, </w:t>
            </w:r>
            <w:r w:rsidR="005156FA">
              <w:rPr>
                <w:sz w:val="22"/>
                <w:szCs w:val="22"/>
              </w:rPr>
              <w:br/>
            </w:r>
            <w:r w:rsidRPr="00B92244">
              <w:rPr>
                <w:sz w:val="22"/>
                <w:szCs w:val="22"/>
              </w:rPr>
              <w:t>на которых проведен ремонт (капитальный ремонт)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23A4" w:rsidRPr="00B92244" w:rsidRDefault="001F23A4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3A4" w:rsidRPr="00B92244" w:rsidRDefault="001F23A4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23A4" w:rsidRPr="00B92244" w:rsidRDefault="001F23A4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23A4" w:rsidRPr="00B92244" w:rsidRDefault="001F23A4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1F23A4" w:rsidRPr="00B92244" w:rsidRDefault="001F23A4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1F23A4" w:rsidRPr="00B92244" w:rsidRDefault="001F23A4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hRule="exact" w:val="907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4805AD">
            <w:pPr>
              <w:widowControl w:val="0"/>
              <w:autoSpaceDE w:val="0"/>
              <w:snapToGrid w:val="0"/>
              <w:jc w:val="center"/>
              <w:rPr>
                <w:bCs/>
                <w:iCs/>
                <w:sz w:val="22"/>
                <w:szCs w:val="22"/>
              </w:rPr>
            </w:pPr>
            <w:r w:rsidRPr="00B92244">
              <w:rPr>
                <w:bCs/>
                <w:iCs/>
                <w:sz w:val="22"/>
                <w:szCs w:val="22"/>
              </w:rPr>
              <w:t>П</w:t>
            </w:r>
            <w:r w:rsidRPr="00B92244">
              <w:rPr>
                <w:sz w:val="22"/>
                <w:szCs w:val="22"/>
              </w:rPr>
              <w:t>ротяженность отремонтированных сетей водопровода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sz w:val="22"/>
                <w:szCs w:val="22"/>
              </w:rPr>
            </w:pPr>
            <w:r w:rsidRPr="00B92244">
              <w:rPr>
                <w:iCs/>
                <w:sz w:val="22"/>
                <w:szCs w:val="22"/>
              </w:rPr>
              <w:t>3200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5156FA" w:rsidRDefault="00ED1403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5156FA">
              <w:rPr>
                <w:iCs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ED1403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5156FA">
              <w:rPr>
                <w:iCs/>
                <w:color w:val="000000"/>
                <w:sz w:val="22"/>
                <w:szCs w:val="22"/>
              </w:rPr>
              <w:t>5</w:t>
            </w:r>
            <w:r w:rsidR="00A90ADB" w:rsidRPr="00B92244">
              <w:rPr>
                <w:i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center"/>
          </w:tcPr>
          <w:p w:rsidR="00A90ADB" w:rsidRPr="00B92244" w:rsidRDefault="00ED1403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5156FA">
              <w:rPr>
                <w:iCs/>
                <w:color w:val="000000"/>
                <w:sz w:val="22"/>
                <w:szCs w:val="22"/>
              </w:rPr>
              <w:t>30</w:t>
            </w:r>
            <w:r w:rsidR="00A90ADB" w:rsidRPr="00B92244">
              <w:rPr>
                <w:i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center"/>
          </w:tcPr>
          <w:p w:rsidR="00A90ADB" w:rsidRPr="00B92244" w:rsidRDefault="005F7C41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2500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B92244">
            <w:pPr>
              <w:pStyle w:val="afa"/>
              <w:tabs>
                <w:tab w:val="left" w:pos="-197"/>
                <w:tab w:val="left" w:pos="370"/>
                <w:tab w:val="left" w:pos="2922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2244">
              <w:rPr>
                <w:rFonts w:ascii="Times New Roman" w:hAnsi="Times New Roman" w:cs="Times New Roman"/>
                <w:bCs/>
                <w:iCs/>
              </w:rPr>
              <w:t>П</w:t>
            </w:r>
            <w:r w:rsidRPr="00B92244">
              <w:rPr>
                <w:rFonts w:ascii="Times New Roman" w:hAnsi="Times New Roman" w:cs="Times New Roman"/>
              </w:rPr>
              <w:t>ротяженность сетей</w:t>
            </w:r>
            <w:r w:rsidR="0019756C" w:rsidRPr="00B92244">
              <w:rPr>
                <w:rFonts w:ascii="Times New Roman" w:hAnsi="Times New Roman" w:cs="Times New Roman"/>
              </w:rPr>
              <w:t xml:space="preserve"> </w:t>
            </w:r>
            <w:r w:rsidRPr="00B92244">
              <w:rPr>
                <w:rFonts w:ascii="Times New Roman" w:hAnsi="Times New Roman" w:cs="Times New Roman"/>
              </w:rPr>
              <w:lastRenderedPageBreak/>
              <w:t xml:space="preserve">водоснабжения (участков сетей водоснабжения), </w:t>
            </w:r>
            <w:r w:rsidR="00B92244" w:rsidRPr="00B92244">
              <w:rPr>
                <w:rFonts w:ascii="Times New Roman" w:hAnsi="Times New Roman" w:cs="Times New Roman"/>
              </w:rPr>
              <w:br/>
            </w:r>
            <w:r w:rsidRPr="00B92244">
              <w:rPr>
                <w:rFonts w:ascii="Times New Roman" w:hAnsi="Times New Roman" w:cs="Times New Roman"/>
              </w:rPr>
              <w:t>на которых проведен</w:t>
            </w:r>
            <w:r w:rsidR="0019756C" w:rsidRPr="00B92244">
              <w:rPr>
                <w:rFonts w:ascii="Times New Roman" w:hAnsi="Times New Roman" w:cs="Times New Roman"/>
              </w:rPr>
              <w:t xml:space="preserve"> </w:t>
            </w:r>
            <w:r w:rsidRPr="00B92244"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lastRenderedPageBreak/>
              <w:t>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sz w:val="22"/>
                <w:szCs w:val="22"/>
              </w:rPr>
            </w:pPr>
            <w:r w:rsidRPr="00B92244">
              <w:rPr>
                <w:iCs/>
                <w:sz w:val="22"/>
                <w:szCs w:val="22"/>
              </w:rPr>
              <w:t>308,0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594AFD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2 738,0</w:t>
            </w:r>
          </w:p>
        </w:tc>
        <w:tc>
          <w:tcPr>
            <w:tcW w:w="851" w:type="dxa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A90ADB" w:rsidRPr="00B92244" w:rsidRDefault="005F7C41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4805AD">
            <w:pPr>
              <w:pStyle w:val="afa"/>
              <w:tabs>
                <w:tab w:val="left" w:pos="-197"/>
                <w:tab w:val="left" w:pos="370"/>
                <w:tab w:val="left" w:pos="2922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2244">
              <w:rPr>
                <w:rFonts w:ascii="Times New Roman" w:hAnsi="Times New Roman" w:cs="Times New Roman"/>
                <w:bCs/>
                <w:iCs/>
              </w:rPr>
              <w:t>П</w:t>
            </w:r>
            <w:r w:rsidRPr="00B92244">
              <w:rPr>
                <w:rFonts w:ascii="Times New Roman" w:hAnsi="Times New Roman" w:cs="Times New Roman"/>
              </w:rPr>
              <w:t>ротяженность</w:t>
            </w:r>
            <w:r w:rsidR="0019756C" w:rsidRPr="00B92244">
              <w:rPr>
                <w:rFonts w:ascii="Times New Roman" w:hAnsi="Times New Roman" w:cs="Times New Roman"/>
              </w:rPr>
              <w:t xml:space="preserve"> </w:t>
            </w:r>
            <w:r w:rsidRPr="00B92244">
              <w:rPr>
                <w:rFonts w:ascii="Times New Roman" w:hAnsi="Times New Roman" w:cs="Times New Roman"/>
              </w:rPr>
              <w:t>тепловых сетей</w:t>
            </w:r>
            <w:r w:rsidR="004805AD" w:rsidRPr="00B92244">
              <w:rPr>
                <w:rFonts w:ascii="Times New Roman" w:hAnsi="Times New Roman" w:cs="Times New Roman"/>
              </w:rPr>
              <w:t xml:space="preserve"> </w:t>
            </w:r>
            <w:r w:rsidRPr="00B92244">
              <w:rPr>
                <w:rFonts w:ascii="Times New Roman" w:hAnsi="Times New Roman" w:cs="Times New Roman"/>
              </w:rPr>
              <w:t>(участков тепловых</w:t>
            </w:r>
            <w:r w:rsidR="0019756C" w:rsidRPr="00B92244">
              <w:rPr>
                <w:rFonts w:ascii="Times New Roman" w:hAnsi="Times New Roman" w:cs="Times New Roman"/>
              </w:rPr>
              <w:t xml:space="preserve"> </w:t>
            </w:r>
            <w:r w:rsidRPr="00B92244">
              <w:rPr>
                <w:rFonts w:ascii="Times New Roman" w:hAnsi="Times New Roman" w:cs="Times New Roman"/>
              </w:rPr>
              <w:t xml:space="preserve">сетей), </w:t>
            </w:r>
            <w:r w:rsidR="004805AD" w:rsidRPr="00B92244">
              <w:rPr>
                <w:rFonts w:ascii="Times New Roman" w:hAnsi="Times New Roman" w:cs="Times New Roman"/>
              </w:rPr>
              <w:t xml:space="preserve"> </w:t>
            </w:r>
            <w:r w:rsidRPr="00B92244">
              <w:rPr>
                <w:rFonts w:ascii="Times New Roman" w:hAnsi="Times New Roman" w:cs="Times New Roman"/>
              </w:rPr>
              <w:t>на которых</w:t>
            </w:r>
            <w:r w:rsidR="0019756C" w:rsidRPr="00B92244">
              <w:rPr>
                <w:rFonts w:ascii="Times New Roman" w:hAnsi="Times New Roman" w:cs="Times New Roman"/>
              </w:rPr>
              <w:t xml:space="preserve"> </w:t>
            </w:r>
            <w:r w:rsidRPr="00B92244">
              <w:rPr>
                <w:rFonts w:ascii="Times New Roman" w:hAnsi="Times New Roman" w:cs="Times New Roman"/>
              </w:rPr>
              <w:t>проведен капитальный ремонт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sz w:val="22"/>
                <w:szCs w:val="22"/>
              </w:rPr>
            </w:pPr>
            <w:r w:rsidRPr="00B92244">
              <w:rPr>
                <w:iCs/>
                <w:sz w:val="22"/>
                <w:szCs w:val="22"/>
              </w:rPr>
              <w:t>2371,34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1 863,6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7A049F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4 526,2</w:t>
            </w:r>
          </w:p>
        </w:tc>
        <w:tc>
          <w:tcPr>
            <w:tcW w:w="851" w:type="dxa"/>
            <w:vAlign w:val="center"/>
          </w:tcPr>
          <w:p w:rsidR="00A90ADB" w:rsidRPr="00B92244" w:rsidRDefault="007A049F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A90ADB" w:rsidRPr="00B92244" w:rsidRDefault="005F7C41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4805AD">
            <w:pPr>
              <w:widowControl w:val="0"/>
              <w:tabs>
                <w:tab w:val="left" w:pos="285"/>
                <w:tab w:val="left" w:pos="321"/>
              </w:tabs>
              <w:suppressAutoHyphens w:val="0"/>
              <w:autoSpaceDE w:val="0"/>
              <w:snapToGrid w:val="0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B92244">
              <w:rPr>
                <w:bCs/>
                <w:iCs/>
                <w:color w:val="000000"/>
                <w:sz w:val="22"/>
                <w:szCs w:val="22"/>
              </w:rPr>
              <w:t xml:space="preserve">Протяженность отремонтированных объектов инженерной инфраструктуры: воздушных электролиний </w:t>
            </w:r>
            <w:r w:rsidR="0019756C" w:rsidRPr="00B92244">
              <w:rPr>
                <w:bCs/>
                <w:iCs/>
                <w:color w:val="000000"/>
                <w:sz w:val="22"/>
                <w:szCs w:val="22"/>
              </w:rPr>
              <w:br/>
            </w:r>
            <w:r w:rsidRPr="00B92244">
              <w:rPr>
                <w:bCs/>
                <w:iCs/>
                <w:color w:val="000000"/>
                <w:sz w:val="22"/>
                <w:szCs w:val="22"/>
              </w:rPr>
              <w:t>и линий наружного освещения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14 194,42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A90ADB" w:rsidRPr="00B92244" w:rsidRDefault="005F7C41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1902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B92244">
            <w:pPr>
              <w:widowControl w:val="0"/>
              <w:tabs>
                <w:tab w:val="left" w:pos="285"/>
                <w:tab w:val="left" w:pos="321"/>
              </w:tabs>
              <w:suppressAutoHyphens w:val="0"/>
              <w:autoSpaceDE w:val="0"/>
              <w:snapToGrid w:val="0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B92244">
              <w:rPr>
                <w:bCs/>
                <w:iCs/>
                <w:color w:val="000000"/>
                <w:sz w:val="22"/>
                <w:szCs w:val="22"/>
              </w:rPr>
              <w:t>Протяженность смонтированных объектов инженерной инфраструктуры: воздушных электролиний и линий наружного освещения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2 250,0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7A049F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15 000,0</w:t>
            </w:r>
          </w:p>
        </w:tc>
        <w:tc>
          <w:tcPr>
            <w:tcW w:w="851" w:type="dxa"/>
            <w:vAlign w:val="center"/>
          </w:tcPr>
          <w:p w:rsidR="00A90ADB" w:rsidRPr="00B92244" w:rsidRDefault="00B955C6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15000,0</w:t>
            </w:r>
          </w:p>
        </w:tc>
        <w:tc>
          <w:tcPr>
            <w:tcW w:w="850" w:type="dxa"/>
            <w:vAlign w:val="center"/>
          </w:tcPr>
          <w:p w:rsidR="00A90ADB" w:rsidRPr="00B92244" w:rsidRDefault="00B955C6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15000,0</w:t>
            </w:r>
          </w:p>
        </w:tc>
      </w:tr>
      <w:tr w:rsidR="0019756C" w:rsidRPr="0019756C" w:rsidTr="008350C7">
        <w:trPr>
          <w:gridAfter w:val="2"/>
          <w:wAfter w:w="1848" w:type="dxa"/>
          <w:trHeight w:val="510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4805AD">
            <w:pPr>
              <w:tabs>
                <w:tab w:val="left" w:pos="285"/>
                <w:tab w:val="left" w:pos="321"/>
              </w:tabs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Количество построенных газовых котельных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A90ADB" w:rsidRPr="00B92244" w:rsidRDefault="005F7C41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4805AD">
            <w:pPr>
              <w:tabs>
                <w:tab w:val="left" w:pos="285"/>
                <w:tab w:val="left" w:pos="321"/>
              </w:tabs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Протяженность проложенных сетей газоснабжения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B92244">
              <w:rPr>
                <w:sz w:val="22"/>
                <w:szCs w:val="22"/>
              </w:rPr>
              <w:t>км</w:t>
            </w:r>
            <w:proofErr w:type="gramEnd"/>
            <w:r w:rsidRPr="00B9224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A90ADB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A90ADB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4805AD">
            <w:pPr>
              <w:tabs>
                <w:tab w:val="left" w:pos="285"/>
                <w:tab w:val="left" w:pos="321"/>
              </w:tabs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Протяженность проложенных сетей водоснабжения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B92244">
              <w:rPr>
                <w:sz w:val="22"/>
                <w:szCs w:val="22"/>
              </w:rPr>
              <w:t>км</w:t>
            </w:r>
            <w:proofErr w:type="gramEnd"/>
            <w:r w:rsidRPr="00B9224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851" w:type="dxa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A90ADB" w:rsidRPr="00B92244" w:rsidRDefault="005F7C41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4805AD">
            <w:pPr>
              <w:pStyle w:val="afa"/>
              <w:tabs>
                <w:tab w:val="left" w:pos="-197"/>
                <w:tab w:val="left" w:pos="285"/>
                <w:tab w:val="left" w:pos="3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44">
              <w:rPr>
                <w:rFonts w:ascii="Times New Roman" w:hAnsi="Times New Roman" w:cs="Times New Roman"/>
                <w:color w:val="000000"/>
              </w:rPr>
              <w:t>Количество установленных центральных тепловых пунктов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A90ADB" w:rsidRPr="00B92244" w:rsidRDefault="005F7C41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tabs>
                <w:tab w:val="left" w:pos="228"/>
                <w:tab w:val="left" w:pos="370"/>
                <w:tab w:val="left" w:pos="3347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 xml:space="preserve">Количество ГТС, </w:t>
            </w:r>
            <w:r w:rsidR="00B92244" w:rsidRPr="00B92244">
              <w:rPr>
                <w:color w:val="000000"/>
                <w:sz w:val="22"/>
                <w:szCs w:val="22"/>
              </w:rPr>
              <w:br/>
            </w:r>
            <w:r w:rsidRPr="00B92244">
              <w:rPr>
                <w:color w:val="000000"/>
                <w:sz w:val="22"/>
                <w:szCs w:val="22"/>
              </w:rPr>
              <w:t xml:space="preserve">для </w:t>
            </w:r>
            <w:proofErr w:type="gramStart"/>
            <w:r w:rsidRPr="00B92244">
              <w:rPr>
                <w:color w:val="000000"/>
                <w:sz w:val="22"/>
                <w:szCs w:val="22"/>
              </w:rPr>
              <w:t>которых</w:t>
            </w:r>
            <w:proofErr w:type="gramEnd"/>
            <w:r w:rsidRPr="00B92244">
              <w:rPr>
                <w:color w:val="000000"/>
                <w:sz w:val="22"/>
                <w:szCs w:val="22"/>
              </w:rPr>
              <w:t xml:space="preserve"> получено положительное заключение экспертизы проектно-сметной документации </w:t>
            </w:r>
            <w:r w:rsidR="00B92244">
              <w:rPr>
                <w:color w:val="000000"/>
                <w:sz w:val="22"/>
                <w:szCs w:val="22"/>
              </w:rPr>
              <w:br/>
            </w:r>
            <w:r w:rsidRPr="00B92244">
              <w:rPr>
                <w:color w:val="000000"/>
                <w:sz w:val="22"/>
                <w:szCs w:val="22"/>
              </w:rPr>
              <w:t>на капитальный ремонт ГТС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4805AD">
            <w:pPr>
              <w:tabs>
                <w:tab w:val="left" w:pos="228"/>
                <w:tab w:val="left" w:pos="370"/>
                <w:tab w:val="left" w:pos="3347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 xml:space="preserve">Процент снижения </w:t>
            </w:r>
            <w:r w:rsidR="00B92244" w:rsidRPr="00B92244">
              <w:rPr>
                <w:color w:val="000000"/>
                <w:sz w:val="22"/>
                <w:szCs w:val="22"/>
              </w:rPr>
              <w:br/>
            </w:r>
            <w:r w:rsidRPr="00B92244">
              <w:rPr>
                <w:color w:val="000000"/>
                <w:sz w:val="22"/>
                <w:szCs w:val="22"/>
              </w:rPr>
              <w:t>в текущем финансовом году уровня кредиторской задолженности теплоснабжающих организаций за ТЭР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Не</w:t>
            </w:r>
            <w:r w:rsidR="0019756C" w:rsidRPr="00B92244">
              <w:rPr>
                <w:sz w:val="22"/>
                <w:szCs w:val="22"/>
              </w:rPr>
              <w:t xml:space="preserve"> </w:t>
            </w:r>
            <w:r w:rsidRPr="00B92244">
              <w:rPr>
                <w:sz w:val="22"/>
                <w:szCs w:val="22"/>
              </w:rPr>
              <w:t>менее 5 и выше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5F7C41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5F7C41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A90ADB" w:rsidRPr="00B92244" w:rsidRDefault="005F7C41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A90ADB" w:rsidRPr="00B92244" w:rsidRDefault="005F7C41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5156FA">
            <w:pPr>
              <w:widowControl w:val="0"/>
              <w:autoSpaceDE w:val="0"/>
              <w:snapToGrid w:val="0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 xml:space="preserve">Количество МКД, </w:t>
            </w:r>
            <w:r w:rsidR="00B92244" w:rsidRPr="00B92244">
              <w:rPr>
                <w:sz w:val="22"/>
                <w:szCs w:val="22"/>
              </w:rPr>
              <w:br/>
            </w:r>
            <w:r w:rsidRPr="00B92244">
              <w:rPr>
                <w:sz w:val="22"/>
                <w:szCs w:val="22"/>
              </w:rPr>
              <w:t xml:space="preserve">в которых установлены приспособления </w:t>
            </w:r>
            <w:r w:rsidR="00B92244">
              <w:rPr>
                <w:sz w:val="22"/>
                <w:szCs w:val="22"/>
              </w:rPr>
              <w:br/>
            </w:r>
            <w:r w:rsidRPr="00B92244">
              <w:rPr>
                <w:sz w:val="22"/>
                <w:szCs w:val="22"/>
              </w:rPr>
              <w:t>для беспрепятственного передвижения инвалидов</w:t>
            </w:r>
            <w:r w:rsidR="005156FA">
              <w:rPr>
                <w:sz w:val="22"/>
                <w:szCs w:val="22"/>
              </w:rPr>
              <w:t>-</w:t>
            </w:r>
            <w:r w:rsidRPr="00B92244">
              <w:rPr>
                <w:sz w:val="22"/>
                <w:szCs w:val="22"/>
              </w:rPr>
              <w:t>колясочников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166C9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A90ADB" w:rsidRPr="00B92244" w:rsidRDefault="00B955C6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A90ADB" w:rsidRPr="00B92244" w:rsidRDefault="00B955C6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10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4805A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B92244">
              <w:rPr>
                <w:sz w:val="22"/>
                <w:szCs w:val="22"/>
              </w:rPr>
              <w:t>Количество МКД, имеющих статус культурного наследия, на которых проведены капитальные ремонты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A90ADB" w:rsidRPr="00B92244" w:rsidRDefault="005F7C41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4805AD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 xml:space="preserve">Количество скверов </w:t>
            </w:r>
            <w:r w:rsidR="00B92244" w:rsidRPr="00B92244">
              <w:rPr>
                <w:color w:val="000000"/>
                <w:sz w:val="22"/>
                <w:szCs w:val="22"/>
              </w:rPr>
              <w:br/>
            </w:r>
            <w:r w:rsidRPr="00B92244">
              <w:rPr>
                <w:color w:val="000000"/>
                <w:sz w:val="22"/>
                <w:szCs w:val="22"/>
              </w:rPr>
              <w:t>и парков, на которых обеспечено надлежащее содержание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0" w:type="dxa"/>
            <w:vAlign w:val="center"/>
          </w:tcPr>
          <w:p w:rsidR="00A90ADB" w:rsidRPr="00B92244" w:rsidRDefault="005F7C41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18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B92244">
            <w:pPr>
              <w:pStyle w:val="afa"/>
              <w:tabs>
                <w:tab w:val="left" w:pos="-197"/>
                <w:tab w:val="left" w:pos="228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44">
              <w:rPr>
                <w:rFonts w:ascii="Times New Roman" w:hAnsi="Times New Roman" w:cs="Times New Roman"/>
                <w:color w:val="000000"/>
              </w:rPr>
              <w:t xml:space="preserve">Количество вывезенного </w:t>
            </w:r>
            <w:r w:rsidR="00B92244">
              <w:rPr>
                <w:rFonts w:ascii="Times New Roman" w:hAnsi="Times New Roman" w:cs="Times New Roman"/>
                <w:color w:val="000000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</w:rPr>
              <w:t xml:space="preserve">и размещенного </w:t>
            </w:r>
            <w:r w:rsidR="00B92244" w:rsidRPr="00B92244">
              <w:rPr>
                <w:rFonts w:ascii="Times New Roman" w:hAnsi="Times New Roman" w:cs="Times New Roman"/>
                <w:color w:val="000000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</w:rPr>
              <w:t xml:space="preserve">на полигоне мусора </w:t>
            </w:r>
            <w:r w:rsidR="00B92244" w:rsidRPr="00B92244">
              <w:rPr>
                <w:rFonts w:ascii="Times New Roman" w:hAnsi="Times New Roman" w:cs="Times New Roman"/>
                <w:color w:val="000000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</w:rPr>
              <w:t>и ТКО после проведения весенних субботников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тонн.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1 236,0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A90ADB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A90ADB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9756C" w:rsidRPr="0019756C" w:rsidTr="008350C7">
        <w:trPr>
          <w:gridAfter w:val="2"/>
          <w:wAfter w:w="1848" w:type="dxa"/>
          <w:trHeight w:hRule="exact" w:val="624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4805AD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A90ADB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A90ADB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A90ADB" w:rsidRPr="0019756C" w:rsidRDefault="00A90ADB" w:rsidP="00A90ADB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0ADB" w:rsidRPr="00B92244" w:rsidRDefault="00A90ADB" w:rsidP="004805AD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Период, в течени</w:t>
            </w:r>
            <w:r w:rsidR="0019756C" w:rsidRPr="00B92244">
              <w:rPr>
                <w:color w:val="000000"/>
                <w:sz w:val="22"/>
                <w:szCs w:val="22"/>
              </w:rPr>
              <w:t>е</w:t>
            </w:r>
            <w:r w:rsidRPr="00B92244">
              <w:rPr>
                <w:color w:val="000000"/>
                <w:sz w:val="22"/>
                <w:szCs w:val="22"/>
              </w:rPr>
              <w:t xml:space="preserve"> которого осуществляется содержание территорий земельных участков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A90ADB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мес.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ADB" w:rsidRPr="00B92244" w:rsidRDefault="00A90ADB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0ADB" w:rsidRPr="00B92244" w:rsidRDefault="0078608F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A90ADB" w:rsidRPr="00B92244" w:rsidRDefault="0078608F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A90ADB" w:rsidRPr="00B92244" w:rsidRDefault="0078608F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pStyle w:val="afa"/>
              <w:tabs>
                <w:tab w:val="left" w:pos="-197"/>
                <w:tab w:val="left" w:pos="228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44">
              <w:rPr>
                <w:rFonts w:ascii="Times New Roman" w:hAnsi="Times New Roman" w:cs="Times New Roman"/>
                <w:color w:val="000000"/>
              </w:rPr>
              <w:t>Количество ликвидированных несанкционированных свалок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Количество оснащенных мест (площадок) накопления ТКО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92244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B92244">
            <w:pPr>
              <w:pStyle w:val="afa"/>
              <w:tabs>
                <w:tab w:val="left" w:pos="-197"/>
                <w:tab w:val="left" w:pos="228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Hlk89863740"/>
            <w:r w:rsidRPr="00B92244">
              <w:rPr>
                <w:rFonts w:ascii="Times New Roman" w:hAnsi="Times New Roman" w:cs="Times New Roman"/>
                <w:color w:val="000000"/>
              </w:rPr>
              <w:t xml:space="preserve">Количество приобретенных контейнеров </w:t>
            </w:r>
            <w:r w:rsidR="00B92244">
              <w:rPr>
                <w:rFonts w:ascii="Times New Roman" w:hAnsi="Times New Roman" w:cs="Times New Roman"/>
                <w:color w:val="000000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</w:rPr>
              <w:t>для раздельного накопления ТКО</w:t>
            </w:r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pStyle w:val="afa"/>
              <w:tabs>
                <w:tab w:val="left" w:pos="-197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44">
              <w:rPr>
                <w:rFonts w:ascii="Times New Roman" w:hAnsi="Times New Roman" w:cs="Times New Roman"/>
                <w:color w:val="000000"/>
              </w:rPr>
              <w:t>Уровень обеспеченности муниципальных</w:t>
            </w:r>
            <w:r w:rsidR="0019756C" w:rsidRPr="00B922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2244">
              <w:rPr>
                <w:rFonts w:ascii="Times New Roman" w:hAnsi="Times New Roman" w:cs="Times New Roman"/>
                <w:color w:val="000000"/>
              </w:rPr>
              <w:t xml:space="preserve">образований контейнерным </w:t>
            </w:r>
            <w:r w:rsidR="005156FA">
              <w:rPr>
                <w:rFonts w:ascii="Times New Roman" w:hAnsi="Times New Roman" w:cs="Times New Roman"/>
                <w:color w:val="000000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</w:rPr>
              <w:t>сбором ТКО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46,76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48,25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pStyle w:val="afa"/>
              <w:tabs>
                <w:tab w:val="left" w:pos="-197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44">
              <w:rPr>
                <w:rFonts w:ascii="Times New Roman" w:hAnsi="Times New Roman" w:cs="Times New Roman"/>
                <w:color w:val="000000"/>
              </w:rPr>
              <w:t>Уровень обустройства контейнерных площадок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72,38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73,2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9756C" w:rsidRPr="0019756C" w:rsidTr="008350C7">
        <w:trPr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5156FA">
            <w:pPr>
              <w:pStyle w:val="afa"/>
              <w:tabs>
                <w:tab w:val="left" w:pos="-197"/>
                <w:tab w:val="left" w:pos="315"/>
                <w:tab w:val="left" w:pos="370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44">
              <w:rPr>
                <w:rFonts w:ascii="Times New Roman" w:hAnsi="Times New Roman" w:cs="Times New Roman"/>
                <w:color w:val="000000"/>
              </w:rPr>
              <w:t>Объем отходов, вывезенных с несанкционированных свалок на территории кладбищ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тонн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232,67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5" w:type="dxa"/>
            <w:vAlign w:val="center"/>
          </w:tcPr>
          <w:p w:rsidR="00814C82" w:rsidRPr="0019756C" w:rsidRDefault="00814C82" w:rsidP="00814C82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53" w:type="dxa"/>
            <w:vAlign w:val="center"/>
          </w:tcPr>
          <w:p w:rsidR="00814C82" w:rsidRPr="0019756C" w:rsidRDefault="00814C82" w:rsidP="00814C82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х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B92244">
            <w:pPr>
              <w:pStyle w:val="afa"/>
              <w:tabs>
                <w:tab w:val="left" w:pos="-197"/>
                <w:tab w:val="left" w:pos="315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44">
              <w:rPr>
                <w:rFonts w:ascii="Times New Roman" w:hAnsi="Times New Roman" w:cs="Times New Roman"/>
                <w:color w:val="000000"/>
              </w:rPr>
              <w:t>Объем вывезенного мусора с территории кладбищ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B92244">
              <w:rPr>
                <w:color w:val="000000"/>
                <w:sz w:val="22"/>
                <w:szCs w:val="22"/>
              </w:rPr>
              <w:t>м</w:t>
            </w:r>
            <w:r w:rsidRPr="00B9224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264,0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9756C" w:rsidRPr="0019756C" w:rsidTr="008350C7">
        <w:trPr>
          <w:gridAfter w:val="2"/>
          <w:wAfter w:w="1848" w:type="dxa"/>
          <w:trHeight w:val="447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widowControl w:val="0"/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Количество установленных лестниц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166C9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отремонтированных</w:t>
            </w:r>
            <w:r w:rsidR="0019756C"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лестниц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594AFD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B922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подпорных стен, </w:t>
            </w:r>
            <w:r w:rsid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отношении которых проведен капитальный ремонт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hRule="exact" w:val="2394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B92244">
            <w:pPr>
              <w:pStyle w:val="ConsPlusNormal"/>
              <w:tabs>
                <w:tab w:val="left" w:pos="315"/>
              </w:tabs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ливневых канализаций, </w:t>
            </w:r>
            <w:r w:rsidR="00B92244"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отношении которых </w:t>
            </w:r>
            <w:proofErr w:type="gramStart"/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проведены</w:t>
            </w:r>
            <w:proofErr w:type="gramEnd"/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ремонт </w:t>
            </w:r>
            <w:r w:rsidR="004805AD"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капитальный ремонт</w:t>
            </w:r>
            <w:r w:rsidR="00594AFD"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а также устройство</w:t>
            </w:r>
            <w:r w:rsidR="004805AD"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 том числе проектирование)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7A049F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5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B92244">
            <w:pPr>
              <w:pStyle w:val="ConsPlusNormal"/>
              <w:tabs>
                <w:tab w:val="left" w:pos="315"/>
              </w:tabs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спиленных высокорастущих деревьев, а также </w:t>
            </w:r>
            <w:r w:rsidR="00B92244"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</w:t>
            </w:r>
            <w:proofErr w:type="gramStart"/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отношении</w:t>
            </w:r>
            <w:proofErr w:type="gramEnd"/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которых провели санитарную обрезку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667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9756C" w:rsidRPr="0019756C" w:rsidTr="008350C7">
        <w:trPr>
          <w:gridAfter w:val="2"/>
          <w:wAfter w:w="1848" w:type="dxa"/>
          <w:trHeight w:hRule="exact" w:val="851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pStyle w:val="ConsPlusNormal"/>
              <w:tabs>
                <w:tab w:val="left" w:pos="315"/>
              </w:tabs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Площадь скверов, подвергшихся противоклещевой обработке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267,8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594AFD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15,18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8,8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pStyle w:val="ConsPlusNormal"/>
              <w:tabs>
                <w:tab w:val="left" w:pos="315"/>
              </w:tabs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отловленных животных без владельцев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голов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7A049F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pStyle w:val="ConsPlusNormal"/>
              <w:tabs>
                <w:tab w:val="left" w:pos="315"/>
              </w:tabs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организованных приютов для животных без владельцев </w:t>
            </w:r>
            <w:r w:rsidR="00B92244"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территории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C27A7F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pStyle w:val="afa"/>
              <w:tabs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44">
              <w:rPr>
                <w:rFonts w:ascii="Times New Roman" w:hAnsi="Times New Roman" w:cs="Times New Roman"/>
                <w:color w:val="000000"/>
              </w:rPr>
              <w:t>Количество реализованных инициативных проектов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pStyle w:val="afa"/>
              <w:tabs>
                <w:tab w:val="left" w:pos="-197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44">
              <w:rPr>
                <w:rFonts w:ascii="Times New Roman" w:hAnsi="Times New Roman" w:cs="Times New Roman"/>
                <w:color w:val="000000"/>
              </w:rPr>
              <w:t>Количество демонтир</w:t>
            </w:r>
            <w:r w:rsidR="00335F7A" w:rsidRPr="00B92244">
              <w:rPr>
                <w:rFonts w:ascii="Times New Roman" w:hAnsi="Times New Roman" w:cs="Times New Roman"/>
                <w:color w:val="000000"/>
              </w:rPr>
              <w:t>ованных</w:t>
            </w:r>
            <w:r w:rsidRPr="00B92244">
              <w:rPr>
                <w:rFonts w:ascii="Times New Roman" w:hAnsi="Times New Roman" w:cs="Times New Roman"/>
                <w:color w:val="000000"/>
              </w:rPr>
              <w:t xml:space="preserve"> рекламных конструкций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335F7A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20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pStyle w:val="afa"/>
              <w:tabs>
                <w:tab w:val="left" w:pos="-197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44">
              <w:rPr>
                <w:rFonts w:ascii="Times New Roman" w:hAnsi="Times New Roman" w:cs="Times New Roman"/>
                <w:color w:val="000000"/>
                <w:lang w:eastAsia="ru-RU"/>
              </w:rPr>
              <w:t>Количество приобретенной коммунальной техники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C27A7F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pStyle w:val="afa"/>
              <w:tabs>
                <w:tab w:val="left" w:pos="-197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" w:name="_Hlk93927464"/>
            <w:r w:rsidRPr="00B92244">
              <w:rPr>
                <w:rFonts w:ascii="Times New Roman" w:hAnsi="Times New Roman" w:cs="Times New Roman"/>
                <w:color w:val="000000"/>
                <w:lang w:eastAsia="ru-RU"/>
              </w:rPr>
              <w:t>Потребленная электроэнергия, расходуемая на уличное освещение</w:t>
            </w:r>
            <w:bookmarkEnd w:id="1"/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  <w:lang w:eastAsia="ru-RU"/>
              </w:rPr>
              <w:t>тыс. кВт.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4468,5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3 762,65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3 062,3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3 062,3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3 062,3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B92244">
            <w:pPr>
              <w:pStyle w:val="afa"/>
              <w:tabs>
                <w:tab w:val="left" w:pos="-197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44">
              <w:rPr>
                <w:rFonts w:ascii="Times New Roman" w:hAnsi="Times New Roman" w:cs="Times New Roman"/>
                <w:color w:val="000000"/>
              </w:rPr>
              <w:t>Количество</w:t>
            </w:r>
            <w:r w:rsidR="004805AD" w:rsidRPr="00B922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2244">
              <w:rPr>
                <w:rFonts w:ascii="Times New Roman" w:hAnsi="Times New Roman" w:cs="Times New Roman"/>
                <w:color w:val="000000"/>
              </w:rPr>
              <w:t>общественного</w:t>
            </w:r>
            <w:r w:rsidR="004805AD" w:rsidRPr="00B922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2244">
              <w:rPr>
                <w:rFonts w:ascii="Times New Roman" w:hAnsi="Times New Roman" w:cs="Times New Roman"/>
                <w:color w:val="000000"/>
              </w:rPr>
              <w:t xml:space="preserve">транспорта, </w:t>
            </w:r>
            <w:r w:rsidR="00B92244">
              <w:rPr>
                <w:rFonts w:ascii="Times New Roman" w:hAnsi="Times New Roman" w:cs="Times New Roman"/>
                <w:color w:val="000000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</w:rPr>
              <w:t>в отношении которого произведен</w:t>
            </w:r>
            <w:r w:rsidR="004805AD" w:rsidRPr="00B922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2244">
              <w:rPr>
                <w:rFonts w:ascii="Times New Roman" w:hAnsi="Times New Roman" w:cs="Times New Roman"/>
                <w:color w:val="000000"/>
              </w:rPr>
              <w:t>капитально-восстановительный</w:t>
            </w:r>
            <w:r w:rsidR="004805AD" w:rsidRPr="00B922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2244">
              <w:rPr>
                <w:rFonts w:ascii="Times New Roman" w:hAnsi="Times New Roman" w:cs="Times New Roman"/>
                <w:color w:val="000000"/>
              </w:rPr>
              <w:t>ремонт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B92244">
            <w:pPr>
              <w:pStyle w:val="afa"/>
              <w:tabs>
                <w:tab w:val="left" w:pos="-197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44">
              <w:rPr>
                <w:rFonts w:ascii="Times New Roman" w:hAnsi="Times New Roman" w:cs="Times New Roman"/>
                <w:bCs/>
                <w:iCs/>
              </w:rPr>
              <w:t>П</w:t>
            </w:r>
            <w:r w:rsidRPr="00B92244">
              <w:rPr>
                <w:rFonts w:ascii="Times New Roman" w:hAnsi="Times New Roman" w:cs="Times New Roman"/>
              </w:rPr>
              <w:t>ротяженность</w:t>
            </w:r>
            <w:r w:rsidR="004805AD" w:rsidRPr="00B92244">
              <w:rPr>
                <w:rFonts w:ascii="Times New Roman" w:hAnsi="Times New Roman" w:cs="Times New Roman"/>
              </w:rPr>
              <w:t xml:space="preserve"> </w:t>
            </w:r>
            <w:r w:rsidRPr="00B92244">
              <w:rPr>
                <w:rFonts w:ascii="Times New Roman" w:hAnsi="Times New Roman" w:cs="Times New Roman"/>
              </w:rPr>
              <w:t>трамвайных путей</w:t>
            </w:r>
            <w:r w:rsidR="004805AD" w:rsidRPr="00B92244">
              <w:rPr>
                <w:rFonts w:ascii="Times New Roman" w:hAnsi="Times New Roman" w:cs="Times New Roman"/>
              </w:rPr>
              <w:t xml:space="preserve"> </w:t>
            </w:r>
            <w:r w:rsidR="00B92244" w:rsidRPr="00B92244">
              <w:rPr>
                <w:rFonts w:ascii="Times New Roman" w:hAnsi="Times New Roman" w:cs="Times New Roman"/>
              </w:rPr>
              <w:br/>
            </w:r>
            <w:r w:rsidRPr="00B92244">
              <w:rPr>
                <w:rFonts w:ascii="Times New Roman" w:hAnsi="Times New Roman" w:cs="Times New Roman"/>
              </w:rPr>
              <w:t>и контактной сети (участков трамвайных путей и контактной</w:t>
            </w:r>
            <w:r w:rsidR="004805AD" w:rsidRPr="00B92244">
              <w:rPr>
                <w:rFonts w:ascii="Times New Roman" w:hAnsi="Times New Roman" w:cs="Times New Roman"/>
              </w:rPr>
              <w:t xml:space="preserve"> </w:t>
            </w:r>
            <w:r w:rsidRPr="00B92244">
              <w:rPr>
                <w:rFonts w:ascii="Times New Roman" w:hAnsi="Times New Roman" w:cs="Times New Roman"/>
              </w:rPr>
              <w:t>сети), на которых проведен капитальный ремонт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92244">
              <w:rPr>
                <w:color w:val="000000"/>
                <w:sz w:val="22"/>
                <w:szCs w:val="22"/>
              </w:rPr>
              <w:t>моп</w:t>
            </w:r>
            <w:proofErr w:type="spellEnd"/>
            <w:r w:rsidRPr="00B9224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265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pStyle w:val="afa"/>
              <w:tabs>
                <w:tab w:val="left" w:pos="-392"/>
                <w:tab w:val="left" w:pos="-197"/>
                <w:tab w:val="left" w:pos="318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44">
              <w:rPr>
                <w:rFonts w:ascii="Times New Roman" w:hAnsi="Times New Roman" w:cs="Times New Roman"/>
                <w:color w:val="000000"/>
              </w:rPr>
              <w:t>Количество</w:t>
            </w:r>
            <w:r w:rsidR="004805AD" w:rsidRPr="00B922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2244">
              <w:rPr>
                <w:rFonts w:ascii="Times New Roman" w:hAnsi="Times New Roman" w:cs="Times New Roman"/>
                <w:color w:val="000000"/>
              </w:rPr>
              <w:t>муниципальных</w:t>
            </w:r>
            <w:r w:rsidR="004805AD" w:rsidRPr="00B922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2244">
              <w:rPr>
                <w:rFonts w:ascii="Times New Roman" w:hAnsi="Times New Roman" w:cs="Times New Roman"/>
                <w:color w:val="000000"/>
              </w:rPr>
              <w:t xml:space="preserve">маршрутов регулярных перевозок пассажиров </w:t>
            </w:r>
            <w:r w:rsidR="004805AD" w:rsidRPr="00B92244">
              <w:rPr>
                <w:rFonts w:ascii="Times New Roman" w:hAnsi="Times New Roman" w:cs="Times New Roman"/>
                <w:color w:val="000000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</w:rPr>
              <w:t>и провоза багажа электротранспортом (трамвай) по регулируемому тарифу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маршрут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3</w:t>
            </w:r>
          </w:p>
        </w:tc>
      </w:tr>
      <w:tr w:rsidR="0019756C" w:rsidRPr="0019756C" w:rsidTr="008350C7">
        <w:trPr>
          <w:gridAfter w:val="2"/>
          <w:wAfter w:w="1848" w:type="dxa"/>
          <w:trHeight w:val="199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pStyle w:val="af"/>
              <w:tabs>
                <w:tab w:val="left" w:pos="228"/>
              </w:tabs>
              <w:snapToGrid w:val="0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 xml:space="preserve">Количество приобретенного подвижного состава </w:t>
            </w:r>
            <w:r w:rsidR="004805AD" w:rsidRPr="00B92244">
              <w:rPr>
                <w:color w:val="000000"/>
                <w:sz w:val="22"/>
                <w:szCs w:val="22"/>
              </w:rPr>
              <w:br/>
            </w:r>
            <w:r w:rsidRPr="00B92244">
              <w:rPr>
                <w:color w:val="000000"/>
                <w:sz w:val="22"/>
                <w:szCs w:val="22"/>
              </w:rPr>
              <w:t>для автобусных пассажирских перевозок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166C9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sz w:val="22"/>
                <w:szCs w:val="22"/>
              </w:rPr>
            </w:pPr>
            <w:r w:rsidRPr="00B92244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pStyle w:val="afa"/>
              <w:tabs>
                <w:tab w:val="left" w:pos="-392"/>
                <w:tab w:val="left" w:pos="-197"/>
                <w:tab w:val="left" w:pos="318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44">
              <w:rPr>
                <w:rFonts w:ascii="Times New Roman" w:hAnsi="Times New Roman" w:cs="Times New Roman"/>
                <w:color w:val="000000"/>
              </w:rPr>
              <w:t>Количество</w:t>
            </w:r>
            <w:r w:rsidR="004805AD" w:rsidRPr="00B922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2244">
              <w:rPr>
                <w:rFonts w:ascii="Times New Roman" w:hAnsi="Times New Roman" w:cs="Times New Roman"/>
                <w:color w:val="000000"/>
              </w:rPr>
              <w:t xml:space="preserve">муниципальных маршрутов регулярных перевозок пассажиров </w:t>
            </w:r>
            <w:r w:rsidR="004805AD" w:rsidRPr="00B92244">
              <w:rPr>
                <w:rFonts w:ascii="Times New Roman" w:hAnsi="Times New Roman" w:cs="Times New Roman"/>
                <w:color w:val="000000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</w:rPr>
              <w:t xml:space="preserve">и провоза багажа автомобильным транспортом общего пользования </w:t>
            </w:r>
            <w:r w:rsidR="004805AD" w:rsidRPr="00B92244">
              <w:rPr>
                <w:rFonts w:ascii="Times New Roman" w:hAnsi="Times New Roman" w:cs="Times New Roman"/>
                <w:color w:val="000000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</w:rPr>
              <w:t xml:space="preserve">в городском сообщении </w:t>
            </w:r>
            <w:r w:rsidR="004805AD" w:rsidRPr="00B92244">
              <w:rPr>
                <w:rFonts w:ascii="Times New Roman" w:hAnsi="Times New Roman" w:cs="Times New Roman"/>
                <w:color w:val="000000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</w:rPr>
              <w:t>по регулируемому тарифу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маршрут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9</w:t>
            </w:r>
          </w:p>
        </w:tc>
      </w:tr>
      <w:tr w:rsidR="0019756C" w:rsidRPr="0019756C" w:rsidTr="008350C7">
        <w:trPr>
          <w:gridAfter w:val="2"/>
          <w:wAfter w:w="1848" w:type="dxa"/>
          <w:trHeight w:val="739"/>
        </w:trPr>
        <w:tc>
          <w:tcPr>
            <w:tcW w:w="2127" w:type="dxa"/>
            <w:vMerge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B92244">
            <w:pPr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Период, в течени</w:t>
            </w:r>
            <w:r w:rsidR="004805AD" w:rsidRPr="00B92244">
              <w:rPr>
                <w:sz w:val="22"/>
                <w:szCs w:val="22"/>
              </w:rPr>
              <w:t>е</w:t>
            </w:r>
            <w:r w:rsidRPr="00B92244">
              <w:rPr>
                <w:sz w:val="22"/>
                <w:szCs w:val="22"/>
              </w:rPr>
              <w:t xml:space="preserve"> которого осуществляется обеспечение функционирования автоматизированной системы оплаты проезда при предоставлении мер социальной поддержки </w:t>
            </w:r>
            <w:r w:rsidR="00B92244">
              <w:rPr>
                <w:sz w:val="22"/>
                <w:szCs w:val="22"/>
              </w:rPr>
              <w:br/>
            </w:r>
            <w:r w:rsidRPr="00B92244">
              <w:rPr>
                <w:sz w:val="22"/>
                <w:szCs w:val="22"/>
              </w:rPr>
              <w:t xml:space="preserve">по льготному проезду отдельным категориям граждан </w:t>
            </w:r>
            <w:r w:rsidR="00B92244">
              <w:rPr>
                <w:sz w:val="22"/>
                <w:szCs w:val="22"/>
              </w:rPr>
              <w:br/>
            </w:r>
            <w:r w:rsidRPr="00B92244">
              <w:rPr>
                <w:sz w:val="22"/>
                <w:szCs w:val="22"/>
              </w:rPr>
              <w:t xml:space="preserve">(на организацию сопровождения автоматизированной системы оплаты </w:t>
            </w:r>
            <w:r w:rsidR="00B92244">
              <w:rPr>
                <w:sz w:val="22"/>
                <w:szCs w:val="22"/>
              </w:rPr>
              <w:br/>
            </w:r>
            <w:r w:rsidRPr="00B92244">
              <w:rPr>
                <w:sz w:val="22"/>
                <w:szCs w:val="22"/>
              </w:rPr>
              <w:t>и учета количества поездок, совершенных отдельными категориями граждан на основании электронной карты)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мес.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12</w:t>
            </w:r>
          </w:p>
        </w:tc>
      </w:tr>
      <w:tr w:rsidR="0019756C" w:rsidRPr="0019756C" w:rsidTr="008350C7">
        <w:trPr>
          <w:gridAfter w:val="2"/>
          <w:wAfter w:w="1848" w:type="dxa"/>
          <w:trHeight w:val="739"/>
        </w:trPr>
        <w:tc>
          <w:tcPr>
            <w:tcW w:w="2127" w:type="dxa"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pStyle w:val="afa"/>
              <w:tabs>
                <w:tab w:val="left" w:pos="-197"/>
                <w:tab w:val="left" w:pos="230"/>
                <w:tab w:val="left" w:pos="372"/>
                <w:tab w:val="left" w:pos="51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44">
              <w:rPr>
                <w:rFonts w:ascii="Times New Roman" w:hAnsi="Times New Roman" w:cs="Times New Roman"/>
                <w:color w:val="000000"/>
              </w:rPr>
              <w:t xml:space="preserve">Количество трамвайных остановочных пунктов, обустроенных </w:t>
            </w:r>
            <w:r w:rsidR="00B92244">
              <w:rPr>
                <w:rFonts w:ascii="Times New Roman" w:hAnsi="Times New Roman" w:cs="Times New Roman"/>
                <w:color w:val="000000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</w:rPr>
              <w:t xml:space="preserve">в соответствии </w:t>
            </w:r>
            <w:r w:rsidR="00B92244">
              <w:rPr>
                <w:rFonts w:ascii="Times New Roman" w:hAnsi="Times New Roman" w:cs="Times New Roman"/>
                <w:color w:val="000000"/>
              </w:rPr>
              <w:br/>
            </w:r>
            <w:r w:rsidRPr="00B92244">
              <w:rPr>
                <w:rFonts w:ascii="Times New Roman" w:hAnsi="Times New Roman" w:cs="Times New Roman"/>
                <w:color w:val="000000"/>
              </w:rPr>
              <w:t>с требованиями доступности для маломобильных групп населения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739"/>
        </w:trPr>
        <w:tc>
          <w:tcPr>
            <w:tcW w:w="2127" w:type="dxa"/>
            <w:shd w:val="clear" w:color="auto" w:fill="auto"/>
            <w:vAlign w:val="center"/>
          </w:tcPr>
          <w:p w:rsidR="00814C82" w:rsidRPr="0019756C" w:rsidRDefault="00814C82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C82" w:rsidRPr="00B92244" w:rsidRDefault="00814C82" w:rsidP="004805AD">
            <w:pPr>
              <w:jc w:val="center"/>
              <w:rPr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Протяженность трамвайных путей, обособленных бордюрным камнем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B92244">
              <w:rPr>
                <w:color w:val="000000"/>
                <w:sz w:val="22"/>
                <w:szCs w:val="22"/>
              </w:rPr>
              <w:t>км</w:t>
            </w:r>
            <w:proofErr w:type="gramEnd"/>
            <w:r w:rsidRPr="00B9224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814C82" w:rsidRPr="00B92244" w:rsidRDefault="00814C82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19756C" w:rsidRPr="0019756C" w:rsidTr="008350C7">
        <w:trPr>
          <w:gridAfter w:val="2"/>
          <w:wAfter w:w="1848" w:type="dxa"/>
          <w:trHeight w:val="739"/>
        </w:trPr>
        <w:tc>
          <w:tcPr>
            <w:tcW w:w="2127" w:type="dxa"/>
            <w:shd w:val="clear" w:color="auto" w:fill="auto"/>
            <w:vAlign w:val="center"/>
          </w:tcPr>
          <w:p w:rsidR="00594AFD" w:rsidRPr="0019756C" w:rsidRDefault="00594AFD" w:rsidP="00814C82">
            <w:pPr>
              <w:snapToGrid w:val="0"/>
              <w:ind w:left="-25"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4AFD" w:rsidRPr="00B92244" w:rsidRDefault="00594AFD" w:rsidP="004805A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Количество автобусных остановочных пунктов, которые обустроены посадочными платформами</w:t>
            </w:r>
            <w:r w:rsidR="004805AD" w:rsidRPr="00B92244">
              <w:rPr>
                <w:color w:val="000000"/>
                <w:sz w:val="22"/>
                <w:szCs w:val="22"/>
              </w:rPr>
              <w:t xml:space="preserve"> </w:t>
            </w:r>
            <w:r w:rsidR="004805AD" w:rsidRPr="00B92244">
              <w:rPr>
                <w:color w:val="000000"/>
                <w:sz w:val="22"/>
                <w:szCs w:val="22"/>
              </w:rPr>
              <w:br/>
            </w:r>
            <w:r w:rsidRPr="00B92244">
              <w:rPr>
                <w:color w:val="000000"/>
                <w:sz w:val="22"/>
                <w:szCs w:val="22"/>
              </w:rPr>
              <w:t>с остановочными павильонами, 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4AFD" w:rsidRPr="00B92244" w:rsidRDefault="004805AD" w:rsidP="0019756C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ш</w:t>
            </w:r>
            <w:r w:rsidR="00594AFD" w:rsidRPr="00B92244">
              <w:rPr>
                <w:color w:val="000000"/>
                <w:sz w:val="22"/>
                <w:szCs w:val="22"/>
              </w:rPr>
              <w:t>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AFD" w:rsidRPr="00B92244" w:rsidRDefault="00594AFD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9224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AFD" w:rsidRPr="00B92244" w:rsidRDefault="00594AFD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4AFD" w:rsidRPr="00B92244" w:rsidRDefault="007A049F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594AFD" w:rsidRPr="00B92244" w:rsidRDefault="00594AFD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594AFD" w:rsidRPr="00B92244" w:rsidRDefault="00594AFD" w:rsidP="0019756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92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814C82" w:rsidRPr="0019756C" w:rsidTr="008350C7">
        <w:trPr>
          <w:gridAfter w:val="2"/>
          <w:wAfter w:w="1848" w:type="dxa"/>
          <w:trHeight w:val="548"/>
        </w:trPr>
        <w:tc>
          <w:tcPr>
            <w:tcW w:w="2127" w:type="dxa"/>
            <w:shd w:val="clear" w:color="auto" w:fill="auto"/>
            <w:vAlign w:val="center"/>
          </w:tcPr>
          <w:p w:rsidR="00814C82" w:rsidRPr="0019756C" w:rsidRDefault="00814C82" w:rsidP="00814C82">
            <w:pPr>
              <w:pStyle w:val="af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7512" w:type="dxa"/>
            <w:gridSpan w:val="7"/>
            <w:vAlign w:val="center"/>
          </w:tcPr>
          <w:p w:rsidR="00814C82" w:rsidRPr="0019756C" w:rsidRDefault="00814C82" w:rsidP="0019756C">
            <w:pPr>
              <w:snapToGrid w:val="0"/>
              <w:jc w:val="both"/>
              <w:rPr>
                <w:sz w:val="28"/>
                <w:szCs w:val="28"/>
              </w:rPr>
            </w:pPr>
            <w:r w:rsidRPr="0019756C">
              <w:rPr>
                <w:sz w:val="28"/>
                <w:szCs w:val="28"/>
              </w:rPr>
              <w:t>2021-2025 годы</w:t>
            </w:r>
          </w:p>
        </w:tc>
      </w:tr>
      <w:tr w:rsidR="00814C82" w:rsidRPr="0019756C" w:rsidTr="008350C7">
        <w:trPr>
          <w:gridAfter w:val="2"/>
          <w:wAfter w:w="1848" w:type="dxa"/>
          <w:trHeight w:val="30"/>
        </w:trPr>
        <w:tc>
          <w:tcPr>
            <w:tcW w:w="2127" w:type="dxa"/>
            <w:shd w:val="clear" w:color="auto" w:fill="auto"/>
            <w:vAlign w:val="center"/>
          </w:tcPr>
          <w:p w:rsidR="00814C82" w:rsidRPr="0019756C" w:rsidRDefault="00814C82" w:rsidP="00814C82">
            <w:pPr>
              <w:jc w:val="center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7512" w:type="dxa"/>
            <w:gridSpan w:val="7"/>
          </w:tcPr>
          <w:p w:rsidR="00C1143E" w:rsidRPr="0019756C" w:rsidRDefault="00C1143E" w:rsidP="0019756C">
            <w:pPr>
              <w:jc w:val="both"/>
              <w:rPr>
                <w:color w:val="000000"/>
                <w:kern w:val="24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Общий </w:t>
            </w:r>
            <w:r w:rsidRPr="0019756C">
              <w:rPr>
                <w:color w:val="000000"/>
                <w:kern w:val="24"/>
                <w:sz w:val="28"/>
                <w:szCs w:val="28"/>
              </w:rPr>
              <w:t>объем финансирования Подпрограммы</w:t>
            </w:r>
            <w:r w:rsidR="004805AD">
              <w:rPr>
                <w:color w:val="000000"/>
                <w:kern w:val="24"/>
                <w:sz w:val="28"/>
                <w:szCs w:val="28"/>
              </w:rPr>
              <w:t> -</w:t>
            </w:r>
            <w:r w:rsidRPr="0019756C"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 w:rsidR="004805AD">
              <w:rPr>
                <w:color w:val="000000"/>
                <w:kern w:val="24"/>
                <w:sz w:val="28"/>
                <w:szCs w:val="28"/>
              </w:rPr>
              <w:br/>
            </w:r>
            <w:r w:rsidR="000B0982" w:rsidRPr="0019756C">
              <w:rPr>
                <w:color w:val="000000"/>
                <w:kern w:val="24"/>
                <w:sz w:val="28"/>
                <w:szCs w:val="28"/>
              </w:rPr>
              <w:t>4 500 852,5</w:t>
            </w:r>
            <w:r w:rsidR="000D21BC" w:rsidRPr="0019756C">
              <w:rPr>
                <w:color w:val="000000"/>
                <w:kern w:val="24"/>
                <w:sz w:val="28"/>
                <w:szCs w:val="28"/>
              </w:rPr>
              <w:t>323</w:t>
            </w:r>
            <w:r w:rsidRPr="0019756C">
              <w:rPr>
                <w:color w:val="000000"/>
                <w:kern w:val="24"/>
                <w:sz w:val="28"/>
                <w:szCs w:val="28"/>
              </w:rPr>
              <w:t xml:space="preserve"> тыс. рублей: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Местный бюджет – </w:t>
            </w:r>
            <w:r w:rsidR="004B4582" w:rsidRPr="0019756C">
              <w:rPr>
                <w:color w:val="000000"/>
                <w:sz w:val="28"/>
                <w:szCs w:val="28"/>
              </w:rPr>
              <w:t>2 878 752,8723</w:t>
            </w:r>
            <w:r w:rsidRPr="0019756C">
              <w:rPr>
                <w:color w:val="000000"/>
                <w:sz w:val="28"/>
                <w:szCs w:val="28"/>
              </w:rPr>
              <w:t xml:space="preserve"> тыс. рублей</w:t>
            </w:r>
            <w:r w:rsidR="004805AD">
              <w:rPr>
                <w:color w:val="000000"/>
                <w:sz w:val="28"/>
                <w:szCs w:val="28"/>
              </w:rPr>
              <w:t>;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Областной бюджет – </w:t>
            </w:r>
            <w:r w:rsidR="004B4582" w:rsidRPr="0019756C">
              <w:rPr>
                <w:color w:val="000000"/>
                <w:sz w:val="28"/>
                <w:szCs w:val="28"/>
              </w:rPr>
              <w:t>1 466 948,98</w:t>
            </w:r>
            <w:r w:rsidR="000D21BC" w:rsidRPr="0019756C">
              <w:rPr>
                <w:color w:val="000000"/>
                <w:sz w:val="28"/>
                <w:szCs w:val="28"/>
              </w:rPr>
              <w:t>4</w:t>
            </w:r>
            <w:r w:rsidRPr="0019756C">
              <w:rPr>
                <w:color w:val="000000"/>
                <w:sz w:val="28"/>
                <w:szCs w:val="28"/>
              </w:rPr>
              <w:t xml:space="preserve"> тыс. рублей</w:t>
            </w:r>
            <w:r w:rsidR="004805AD">
              <w:rPr>
                <w:color w:val="000000"/>
                <w:sz w:val="28"/>
                <w:szCs w:val="28"/>
              </w:rPr>
              <w:t>;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Федеральный бюджет – 155 150,676 тыс. рублей</w:t>
            </w:r>
            <w:r w:rsidR="004805AD">
              <w:rPr>
                <w:color w:val="000000"/>
                <w:sz w:val="28"/>
                <w:szCs w:val="28"/>
              </w:rPr>
              <w:t>.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Об</w:t>
            </w:r>
            <w:r w:rsidR="004805AD">
              <w:rPr>
                <w:color w:val="000000"/>
                <w:sz w:val="28"/>
                <w:szCs w:val="28"/>
              </w:rPr>
              <w:t>щий объем финансирования в 2021 </w:t>
            </w:r>
            <w:r w:rsidRPr="0019756C">
              <w:rPr>
                <w:color w:val="000000"/>
                <w:sz w:val="28"/>
                <w:szCs w:val="28"/>
              </w:rPr>
              <w:t>г.</w:t>
            </w:r>
            <w:r w:rsidR="004805AD">
              <w:rPr>
                <w:color w:val="000000"/>
                <w:sz w:val="28"/>
                <w:szCs w:val="28"/>
              </w:rPr>
              <w:t> -</w:t>
            </w:r>
            <w:r w:rsidRPr="0019756C">
              <w:rPr>
                <w:color w:val="000000"/>
                <w:sz w:val="28"/>
                <w:szCs w:val="28"/>
              </w:rPr>
              <w:t xml:space="preserve"> </w:t>
            </w:r>
            <w:r w:rsidR="004805AD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>1 279 181,89629 тыс. рублей: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Местный бюджет – 1 075 116,25629 тыс. рублей</w:t>
            </w:r>
            <w:r w:rsidR="004805AD">
              <w:rPr>
                <w:color w:val="000000"/>
                <w:sz w:val="28"/>
                <w:szCs w:val="28"/>
              </w:rPr>
              <w:t>;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Областной бюджет – 202 818,72 тыс. рублей</w:t>
            </w:r>
            <w:r w:rsidR="004805AD">
              <w:rPr>
                <w:color w:val="000000"/>
                <w:sz w:val="28"/>
                <w:szCs w:val="28"/>
              </w:rPr>
              <w:t>;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Федеральный бюджет – 1 246,92 тыс. рублей</w:t>
            </w:r>
            <w:r w:rsidR="004805AD">
              <w:rPr>
                <w:color w:val="000000"/>
                <w:sz w:val="28"/>
                <w:szCs w:val="28"/>
              </w:rPr>
              <w:t>.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Общий объем финансирования в 2022</w:t>
            </w:r>
            <w:r w:rsidR="004805AD">
              <w:rPr>
                <w:color w:val="000000"/>
                <w:sz w:val="28"/>
                <w:szCs w:val="28"/>
              </w:rPr>
              <w:t> </w:t>
            </w:r>
            <w:r w:rsidRPr="0019756C">
              <w:rPr>
                <w:color w:val="000000"/>
                <w:sz w:val="28"/>
                <w:szCs w:val="28"/>
              </w:rPr>
              <w:t>г.</w:t>
            </w:r>
            <w:r w:rsidR="004805AD">
              <w:rPr>
                <w:color w:val="000000"/>
                <w:sz w:val="28"/>
                <w:szCs w:val="28"/>
              </w:rPr>
              <w:t> -</w:t>
            </w:r>
            <w:r w:rsidRPr="0019756C">
              <w:rPr>
                <w:color w:val="000000"/>
                <w:sz w:val="28"/>
                <w:szCs w:val="28"/>
              </w:rPr>
              <w:t xml:space="preserve"> </w:t>
            </w:r>
            <w:r w:rsidR="004805AD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>1 407 027,50717 тыс. рублей: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Местный бюджет – 778 665,93717 тыс. рублей</w:t>
            </w:r>
            <w:r w:rsidR="004805AD">
              <w:rPr>
                <w:color w:val="000000"/>
                <w:sz w:val="28"/>
                <w:szCs w:val="28"/>
              </w:rPr>
              <w:t>;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Областной бюджет – 593 365,81</w:t>
            </w:r>
            <w:r w:rsidR="000D21BC" w:rsidRPr="0019756C">
              <w:rPr>
                <w:color w:val="000000"/>
                <w:sz w:val="28"/>
                <w:szCs w:val="28"/>
              </w:rPr>
              <w:t>4</w:t>
            </w:r>
            <w:r w:rsidRPr="0019756C">
              <w:rPr>
                <w:color w:val="000000"/>
                <w:sz w:val="28"/>
                <w:szCs w:val="28"/>
              </w:rPr>
              <w:t xml:space="preserve"> тыс. рублей</w:t>
            </w:r>
            <w:r w:rsidR="004805AD">
              <w:rPr>
                <w:color w:val="000000"/>
                <w:sz w:val="28"/>
                <w:szCs w:val="28"/>
              </w:rPr>
              <w:t>;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Федеральный </w:t>
            </w:r>
            <w:r w:rsidR="004805AD">
              <w:rPr>
                <w:color w:val="000000"/>
                <w:sz w:val="28"/>
                <w:szCs w:val="28"/>
              </w:rPr>
              <w:t>бюджет – 34 995,756 тыс. рублей.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Общий объем финансирования в 2023</w:t>
            </w:r>
            <w:r w:rsidR="004805AD">
              <w:rPr>
                <w:color w:val="000000"/>
                <w:sz w:val="28"/>
                <w:szCs w:val="28"/>
              </w:rPr>
              <w:t> </w:t>
            </w:r>
            <w:r w:rsidRPr="0019756C">
              <w:rPr>
                <w:color w:val="000000"/>
                <w:sz w:val="28"/>
                <w:szCs w:val="28"/>
              </w:rPr>
              <w:t>г.</w:t>
            </w:r>
            <w:r w:rsidR="004805AD">
              <w:rPr>
                <w:color w:val="000000"/>
                <w:sz w:val="28"/>
                <w:szCs w:val="28"/>
              </w:rPr>
              <w:t xml:space="preserve"> - </w:t>
            </w:r>
            <w:r w:rsidR="004805AD">
              <w:rPr>
                <w:color w:val="000000"/>
                <w:sz w:val="28"/>
                <w:szCs w:val="28"/>
              </w:rPr>
              <w:br/>
            </w:r>
            <w:r w:rsidR="004B4582" w:rsidRPr="0019756C">
              <w:rPr>
                <w:color w:val="000000"/>
                <w:sz w:val="28"/>
                <w:szCs w:val="28"/>
              </w:rPr>
              <w:t>973 980,02884</w:t>
            </w:r>
            <w:r w:rsidRPr="0019756C">
              <w:rPr>
                <w:color w:val="000000"/>
                <w:sz w:val="28"/>
                <w:szCs w:val="28"/>
              </w:rPr>
              <w:t xml:space="preserve"> тыс. рублей: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Местный бюджет – </w:t>
            </w:r>
            <w:r w:rsidR="004B4582" w:rsidRPr="0019756C">
              <w:rPr>
                <w:color w:val="000000"/>
                <w:sz w:val="28"/>
                <w:szCs w:val="28"/>
              </w:rPr>
              <w:t>446 983,57884</w:t>
            </w:r>
            <w:r w:rsidRPr="0019756C">
              <w:rPr>
                <w:color w:val="000000"/>
                <w:sz w:val="28"/>
                <w:szCs w:val="28"/>
              </w:rPr>
              <w:t xml:space="preserve"> тыс. рублей</w:t>
            </w:r>
            <w:r w:rsidR="004805AD">
              <w:rPr>
                <w:color w:val="000000"/>
                <w:sz w:val="28"/>
                <w:szCs w:val="28"/>
              </w:rPr>
              <w:t>;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Областной бюджет – </w:t>
            </w:r>
            <w:r w:rsidR="004B4582" w:rsidRPr="0019756C">
              <w:rPr>
                <w:color w:val="000000"/>
                <w:sz w:val="28"/>
                <w:szCs w:val="28"/>
              </w:rPr>
              <w:t>471 735,45</w:t>
            </w:r>
            <w:r w:rsidRPr="0019756C">
              <w:rPr>
                <w:color w:val="000000"/>
                <w:sz w:val="28"/>
                <w:szCs w:val="28"/>
              </w:rPr>
              <w:t xml:space="preserve"> тыс. рублей</w:t>
            </w:r>
            <w:r w:rsidR="004805AD">
              <w:rPr>
                <w:color w:val="000000"/>
                <w:sz w:val="28"/>
                <w:szCs w:val="28"/>
              </w:rPr>
              <w:t>;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Федеральный бюджет – 55 261,0</w:t>
            </w:r>
            <w:r w:rsidR="004B4582" w:rsidRPr="0019756C">
              <w:rPr>
                <w:color w:val="000000"/>
                <w:sz w:val="28"/>
                <w:szCs w:val="28"/>
              </w:rPr>
              <w:t xml:space="preserve"> тыс. рублей</w:t>
            </w:r>
            <w:r w:rsidR="004805AD">
              <w:rPr>
                <w:color w:val="000000"/>
                <w:sz w:val="28"/>
                <w:szCs w:val="28"/>
              </w:rPr>
              <w:t>.</w:t>
            </w:r>
          </w:p>
          <w:p w:rsidR="004B4582" w:rsidRPr="0019756C" w:rsidRDefault="004B4582" w:rsidP="0019756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Об</w:t>
            </w:r>
            <w:r w:rsidR="00B92244">
              <w:rPr>
                <w:color w:val="000000"/>
                <w:sz w:val="28"/>
                <w:szCs w:val="28"/>
              </w:rPr>
              <w:t>щий объем финансирования в 2024 г. -</w:t>
            </w:r>
            <w:r w:rsidRPr="0019756C">
              <w:rPr>
                <w:color w:val="000000"/>
                <w:sz w:val="28"/>
                <w:szCs w:val="28"/>
              </w:rPr>
              <w:t xml:space="preserve"> </w:t>
            </w:r>
            <w:r w:rsidR="00B92244">
              <w:rPr>
                <w:color w:val="000000"/>
                <w:sz w:val="28"/>
                <w:szCs w:val="28"/>
              </w:rPr>
              <w:br/>
            </w:r>
            <w:r w:rsidR="004B4582" w:rsidRPr="0019756C">
              <w:rPr>
                <w:color w:val="000000"/>
                <w:sz w:val="28"/>
                <w:szCs w:val="28"/>
              </w:rPr>
              <w:t>457 768,1</w:t>
            </w:r>
            <w:r w:rsidRPr="0019756C">
              <w:rPr>
                <w:color w:val="000000"/>
                <w:sz w:val="28"/>
                <w:szCs w:val="28"/>
              </w:rPr>
              <w:t xml:space="preserve"> тыс. рублей: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Местный бюджет – </w:t>
            </w:r>
            <w:r w:rsidR="004B4582" w:rsidRPr="0019756C">
              <w:rPr>
                <w:color w:val="000000"/>
                <w:sz w:val="28"/>
                <w:szCs w:val="28"/>
              </w:rPr>
              <w:t>294 606,6</w:t>
            </w:r>
            <w:r w:rsidRPr="0019756C">
              <w:rPr>
                <w:color w:val="000000"/>
                <w:sz w:val="28"/>
                <w:szCs w:val="28"/>
              </w:rPr>
              <w:t xml:space="preserve"> тыс. рублей</w:t>
            </w:r>
            <w:r w:rsidR="004805AD">
              <w:rPr>
                <w:color w:val="000000"/>
                <w:sz w:val="28"/>
                <w:szCs w:val="28"/>
              </w:rPr>
              <w:t>;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Областной бюджет – </w:t>
            </w:r>
            <w:r w:rsidR="004B4582" w:rsidRPr="0019756C">
              <w:rPr>
                <w:color w:val="000000"/>
                <w:sz w:val="28"/>
                <w:szCs w:val="28"/>
              </w:rPr>
              <w:t>99 514,5</w:t>
            </w:r>
            <w:r w:rsidRPr="0019756C">
              <w:rPr>
                <w:color w:val="000000"/>
                <w:sz w:val="28"/>
                <w:szCs w:val="28"/>
              </w:rPr>
              <w:t xml:space="preserve"> тыс. рублей</w:t>
            </w:r>
            <w:r w:rsidR="004805AD">
              <w:rPr>
                <w:color w:val="000000"/>
                <w:sz w:val="28"/>
                <w:szCs w:val="28"/>
              </w:rPr>
              <w:t>;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Федеральный бюджет – 63 647,0 тыс. рублей</w:t>
            </w:r>
            <w:r w:rsidR="004805AD">
              <w:rPr>
                <w:color w:val="000000"/>
                <w:sz w:val="28"/>
                <w:szCs w:val="28"/>
              </w:rPr>
              <w:t>.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Общий объе</w:t>
            </w:r>
            <w:r w:rsidR="00B92244">
              <w:rPr>
                <w:color w:val="000000"/>
                <w:sz w:val="28"/>
                <w:szCs w:val="28"/>
              </w:rPr>
              <w:t>м финансирования в 2025 </w:t>
            </w:r>
            <w:r w:rsidRPr="0019756C">
              <w:rPr>
                <w:color w:val="000000"/>
                <w:sz w:val="28"/>
                <w:szCs w:val="28"/>
              </w:rPr>
              <w:t>г.</w:t>
            </w:r>
            <w:r w:rsidR="00B92244">
              <w:rPr>
                <w:color w:val="000000"/>
                <w:sz w:val="28"/>
                <w:szCs w:val="28"/>
              </w:rPr>
              <w:t>-</w:t>
            </w:r>
            <w:r w:rsidRPr="0019756C">
              <w:rPr>
                <w:color w:val="000000"/>
                <w:sz w:val="28"/>
                <w:szCs w:val="28"/>
              </w:rPr>
              <w:t xml:space="preserve"> </w:t>
            </w:r>
            <w:r w:rsidR="00B92244">
              <w:rPr>
                <w:color w:val="000000"/>
                <w:sz w:val="28"/>
                <w:szCs w:val="28"/>
              </w:rPr>
              <w:br/>
            </w:r>
            <w:r w:rsidR="004B4582" w:rsidRPr="0019756C">
              <w:rPr>
                <w:color w:val="000000"/>
                <w:sz w:val="28"/>
                <w:szCs w:val="28"/>
              </w:rPr>
              <w:t>382 895,0</w:t>
            </w:r>
            <w:r w:rsidRPr="0019756C">
              <w:rPr>
                <w:color w:val="000000"/>
                <w:sz w:val="28"/>
                <w:szCs w:val="28"/>
              </w:rPr>
              <w:t xml:space="preserve"> тыс. рублей:</w:t>
            </w:r>
          </w:p>
          <w:p w:rsidR="00C1143E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Местный бюджет – 283 380,5 тыс. рублей</w:t>
            </w:r>
            <w:r w:rsidR="004805AD">
              <w:rPr>
                <w:color w:val="000000"/>
                <w:sz w:val="28"/>
                <w:szCs w:val="28"/>
              </w:rPr>
              <w:t>;</w:t>
            </w:r>
          </w:p>
          <w:p w:rsidR="00814C82" w:rsidRPr="0019756C" w:rsidRDefault="00C1143E" w:rsidP="0019756C">
            <w:pPr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Областной бюджет – </w:t>
            </w:r>
            <w:r w:rsidR="004B4582" w:rsidRPr="0019756C">
              <w:rPr>
                <w:color w:val="000000"/>
                <w:sz w:val="28"/>
                <w:szCs w:val="28"/>
              </w:rPr>
              <w:t>99 514,5</w:t>
            </w:r>
            <w:r w:rsidRPr="0019756C">
              <w:rPr>
                <w:color w:val="000000"/>
                <w:sz w:val="28"/>
                <w:szCs w:val="28"/>
              </w:rPr>
              <w:t xml:space="preserve"> тыс. рублей</w:t>
            </w:r>
          </w:p>
        </w:tc>
      </w:tr>
      <w:tr w:rsidR="00814C82" w:rsidRPr="0019756C" w:rsidTr="008350C7">
        <w:trPr>
          <w:gridAfter w:val="2"/>
          <w:wAfter w:w="1848" w:type="dxa"/>
          <w:trHeight w:val="217"/>
        </w:trPr>
        <w:tc>
          <w:tcPr>
            <w:tcW w:w="2127" w:type="dxa"/>
            <w:shd w:val="clear" w:color="auto" w:fill="auto"/>
            <w:vAlign w:val="center"/>
          </w:tcPr>
          <w:p w:rsidR="00814C82" w:rsidRPr="0019756C" w:rsidRDefault="00814C82" w:rsidP="00814C82">
            <w:pPr>
              <w:jc w:val="center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 </w:t>
            </w:r>
          </w:p>
        </w:tc>
        <w:tc>
          <w:tcPr>
            <w:tcW w:w="7512" w:type="dxa"/>
            <w:gridSpan w:val="7"/>
          </w:tcPr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Снижение протяженности сетей водоснабжения (участков сетей водоснабжения), требующих капитального ремонта </w:t>
            </w:r>
            <w:r w:rsidR="00B92244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>на 30</w:t>
            </w:r>
            <w:r w:rsidR="00594AFD" w:rsidRPr="0019756C">
              <w:rPr>
                <w:color w:val="000000"/>
                <w:sz w:val="28"/>
                <w:szCs w:val="28"/>
              </w:rPr>
              <w:t>46</w:t>
            </w:r>
            <w:r w:rsidRPr="0019756C">
              <w:rPr>
                <w:color w:val="000000"/>
                <w:sz w:val="28"/>
                <w:szCs w:val="28"/>
              </w:rPr>
              <w:t>,0 м.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Снижение протяженности тепловых сетей (участков тепловых сетей), требующих капитального ремонта </w:t>
            </w:r>
            <w:r w:rsidR="00B92244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 xml:space="preserve">на </w:t>
            </w:r>
            <w:r w:rsidR="007A049F" w:rsidRPr="0019756C">
              <w:rPr>
                <w:color w:val="000000"/>
                <w:sz w:val="28"/>
                <w:szCs w:val="28"/>
              </w:rPr>
              <w:t>8 761,14</w:t>
            </w:r>
            <w:r w:rsidR="00166C92" w:rsidRPr="0019756C">
              <w:rPr>
                <w:color w:val="000000"/>
                <w:sz w:val="28"/>
                <w:szCs w:val="28"/>
              </w:rPr>
              <w:t xml:space="preserve"> </w:t>
            </w:r>
            <w:r w:rsidRPr="0019756C">
              <w:rPr>
                <w:color w:val="000000"/>
                <w:sz w:val="28"/>
                <w:szCs w:val="28"/>
              </w:rPr>
              <w:t>м.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Снижение протяженности трамвайных путей и контактной сети (участков трамвайных путей и контактной сети) требующих капитального ремонта на 265 </w:t>
            </w:r>
            <w:proofErr w:type="spellStart"/>
            <w:r w:rsidRPr="0019756C">
              <w:rPr>
                <w:color w:val="000000"/>
                <w:sz w:val="28"/>
                <w:szCs w:val="28"/>
              </w:rPr>
              <w:t>моп</w:t>
            </w:r>
            <w:proofErr w:type="spellEnd"/>
            <w:r w:rsidRPr="0019756C">
              <w:rPr>
                <w:color w:val="000000"/>
                <w:sz w:val="28"/>
                <w:szCs w:val="28"/>
              </w:rPr>
              <w:t>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bCs/>
                <w:iCs/>
                <w:color w:val="000000"/>
                <w:sz w:val="28"/>
                <w:szCs w:val="28"/>
              </w:rPr>
              <w:t xml:space="preserve">Снижение протяженности объектов инженерной инфраструктуры: воздушных электролиний и линий наружного освещения, требующих ремонта, на 14 194,42 м. 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bCs/>
                <w:iCs/>
                <w:color w:val="000000"/>
                <w:sz w:val="28"/>
                <w:szCs w:val="28"/>
              </w:rPr>
              <w:t>Смонтированные объекты инженерной инфраструктуры: воздушные электролинии и линии наружного освещения</w:t>
            </w:r>
            <w:r w:rsidR="004805AD">
              <w:rPr>
                <w:bCs/>
                <w:iCs/>
                <w:color w:val="000000"/>
                <w:sz w:val="28"/>
                <w:szCs w:val="28"/>
              </w:rPr>
              <w:t> -</w:t>
            </w:r>
            <w:r w:rsidRPr="0019756C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4805AD">
              <w:rPr>
                <w:bCs/>
                <w:iCs/>
                <w:color w:val="000000"/>
                <w:sz w:val="28"/>
                <w:szCs w:val="28"/>
              </w:rPr>
              <w:br/>
            </w:r>
            <w:r w:rsidR="007A049F" w:rsidRPr="0019756C">
              <w:rPr>
                <w:bCs/>
                <w:iCs/>
                <w:color w:val="000000"/>
                <w:sz w:val="28"/>
                <w:szCs w:val="28"/>
              </w:rPr>
              <w:t>47 250,0</w:t>
            </w:r>
            <w:r w:rsidRPr="0019756C">
              <w:rPr>
                <w:bCs/>
                <w:iCs/>
                <w:color w:val="000000"/>
                <w:sz w:val="28"/>
                <w:szCs w:val="28"/>
              </w:rPr>
              <w:t xml:space="preserve"> м. 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Получение положительного заключения экспертизы проектно-сметной документации на капитальный ремонт </w:t>
            </w:r>
            <w:r w:rsidR="00B92244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 xml:space="preserve">ГТС </w:t>
            </w:r>
            <w:r w:rsidR="004805AD">
              <w:rPr>
                <w:color w:val="000000"/>
                <w:sz w:val="28"/>
                <w:szCs w:val="28"/>
              </w:rPr>
              <w:t>-</w:t>
            </w:r>
            <w:r w:rsidRPr="0019756C">
              <w:rPr>
                <w:color w:val="000000"/>
                <w:sz w:val="28"/>
                <w:szCs w:val="28"/>
              </w:rPr>
              <w:t xml:space="preserve"> 1 ед.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19756C">
              <w:rPr>
                <w:color w:val="000000"/>
                <w:spacing w:val="-4"/>
                <w:sz w:val="28"/>
                <w:szCs w:val="28"/>
              </w:rPr>
              <w:t>Снижение в текущем финансовом году кредиторской задолженности теплоснабжающих организаций за ТЭР на 5 %.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19756C">
              <w:rPr>
                <w:color w:val="000000"/>
                <w:spacing w:val="-4"/>
                <w:sz w:val="28"/>
                <w:szCs w:val="28"/>
              </w:rPr>
              <w:t>Увеличение количества многоквартирных домов, в которых установлены приспособления для беспрепятственного передвижения инвалидов-колясочников на 5</w:t>
            </w:r>
            <w:r w:rsidR="00166C92" w:rsidRPr="0019756C">
              <w:rPr>
                <w:color w:val="000000"/>
                <w:spacing w:val="-4"/>
                <w:sz w:val="28"/>
                <w:szCs w:val="28"/>
              </w:rPr>
              <w:t>1</w:t>
            </w:r>
            <w:r w:rsidRPr="0019756C">
              <w:rPr>
                <w:color w:val="000000"/>
                <w:spacing w:val="-4"/>
                <w:sz w:val="28"/>
                <w:szCs w:val="28"/>
              </w:rPr>
              <w:t xml:space="preserve"> ед.</w:t>
            </w:r>
          </w:p>
          <w:p w:rsidR="00814C82" w:rsidRPr="0019756C" w:rsidRDefault="00814C82" w:rsidP="004805AD">
            <w:pPr>
              <w:numPr>
                <w:ilvl w:val="1"/>
                <w:numId w:val="17"/>
              </w:numPr>
              <w:tabs>
                <w:tab w:val="left" w:pos="228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Обеспечение регулярных перевозок пассажиров электротранспортом (трамвай) и автомобильным транспортом общего пользования в городском сообщении – 12 мес.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Увеличение подвижного состава для автобусных пассажирских перевозок на 3</w:t>
            </w:r>
            <w:r w:rsidR="00166C92" w:rsidRPr="0019756C">
              <w:rPr>
                <w:color w:val="000000"/>
                <w:sz w:val="28"/>
                <w:szCs w:val="28"/>
              </w:rPr>
              <w:t>4</w:t>
            </w:r>
            <w:r w:rsidRPr="0019756C">
              <w:rPr>
                <w:color w:val="000000"/>
                <w:sz w:val="28"/>
                <w:szCs w:val="28"/>
              </w:rPr>
              <w:t xml:space="preserve"> шт.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Увеличение общественного транспорта, в отношении которого произведен капитально-восстановительный ремонт на 12 шт.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Обустройство трамвайных остановочных пунктов </w:t>
            </w:r>
            <w:r w:rsidR="004805AD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 xml:space="preserve">в соответствии с требованиями доступности </w:t>
            </w:r>
            <w:r w:rsidR="00B92244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 xml:space="preserve">для маломобильных групп населения </w:t>
            </w:r>
            <w:r w:rsidR="00C30B8D">
              <w:rPr>
                <w:color w:val="000000"/>
                <w:sz w:val="28"/>
                <w:szCs w:val="28"/>
              </w:rPr>
              <w:t>-</w:t>
            </w:r>
            <w:r w:rsidRPr="0019756C">
              <w:rPr>
                <w:color w:val="000000"/>
                <w:sz w:val="28"/>
                <w:szCs w:val="28"/>
              </w:rPr>
              <w:t xml:space="preserve"> 40 шт.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Увеличение протяженности трамвайных путей, обособленных бордюрным камнем на 3,5 км.</w:t>
            </w:r>
          </w:p>
          <w:p w:rsidR="00594AFD" w:rsidRPr="0019756C" w:rsidRDefault="00594AFD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Увеличение количества автобусных остановочных пунктов, которые обустроены посадочными платформами </w:t>
            </w:r>
            <w:r w:rsidR="00B92244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>с остановочными павильонами на 1</w:t>
            </w:r>
            <w:r w:rsidR="007A049F" w:rsidRPr="0019756C">
              <w:rPr>
                <w:color w:val="000000"/>
                <w:sz w:val="28"/>
                <w:szCs w:val="28"/>
              </w:rPr>
              <w:t>0</w:t>
            </w:r>
            <w:r w:rsidR="00166C92" w:rsidRPr="0019756C">
              <w:rPr>
                <w:color w:val="000000"/>
                <w:sz w:val="28"/>
                <w:szCs w:val="28"/>
              </w:rPr>
              <w:t xml:space="preserve"> </w:t>
            </w:r>
            <w:r w:rsidRPr="0019756C">
              <w:rPr>
                <w:color w:val="000000"/>
                <w:sz w:val="28"/>
                <w:szCs w:val="28"/>
              </w:rPr>
              <w:t>шт.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Снижение количества высокорастущих аварийных деревьев на 1 327 шт.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Ликвидация несанкционированных свалок </w:t>
            </w:r>
            <w:r w:rsidR="00C30B8D">
              <w:rPr>
                <w:color w:val="000000"/>
                <w:sz w:val="28"/>
                <w:szCs w:val="28"/>
              </w:rPr>
              <w:t>-</w:t>
            </w:r>
            <w:r w:rsidRPr="0019756C">
              <w:rPr>
                <w:color w:val="000000"/>
                <w:sz w:val="28"/>
                <w:szCs w:val="28"/>
              </w:rPr>
              <w:t xml:space="preserve"> 6 шт.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Объем вывезенного и размещенного на полигоне мусора </w:t>
            </w:r>
            <w:r w:rsidR="004805AD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 xml:space="preserve">и ТКО после проведения субботников </w:t>
            </w:r>
            <w:r w:rsidR="00C30B8D">
              <w:rPr>
                <w:color w:val="000000"/>
                <w:sz w:val="28"/>
                <w:szCs w:val="28"/>
              </w:rPr>
              <w:t>-</w:t>
            </w:r>
            <w:r w:rsidRPr="0019756C">
              <w:rPr>
                <w:color w:val="000000"/>
                <w:sz w:val="28"/>
                <w:szCs w:val="28"/>
              </w:rPr>
              <w:t xml:space="preserve"> 1626 тонн.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Санитарная очистка территорий действующих кладбищ</w:t>
            </w:r>
            <w:r w:rsidR="00B92244">
              <w:rPr>
                <w:color w:val="000000"/>
                <w:sz w:val="28"/>
                <w:szCs w:val="28"/>
              </w:rPr>
              <w:t xml:space="preserve"> -</w:t>
            </w:r>
            <w:r w:rsidRPr="0019756C">
              <w:rPr>
                <w:color w:val="000000"/>
                <w:sz w:val="28"/>
                <w:szCs w:val="28"/>
              </w:rPr>
              <w:t xml:space="preserve"> </w:t>
            </w:r>
            <w:r w:rsidR="00B92244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>3 ед.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Регулирование численности отловленных животных </w:t>
            </w:r>
            <w:r w:rsidR="004805AD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 xml:space="preserve">без владельцев </w:t>
            </w:r>
            <w:r w:rsidR="00C30B8D">
              <w:rPr>
                <w:color w:val="000000"/>
                <w:sz w:val="28"/>
                <w:szCs w:val="28"/>
              </w:rPr>
              <w:t>-</w:t>
            </w:r>
            <w:r w:rsidRPr="0019756C">
              <w:rPr>
                <w:color w:val="000000"/>
                <w:sz w:val="28"/>
                <w:szCs w:val="28"/>
              </w:rPr>
              <w:t xml:space="preserve"> 465 голов.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Организация приюта для животных без владельцев </w:t>
            </w:r>
            <w:r w:rsidR="004805AD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 xml:space="preserve">на территории округа </w:t>
            </w:r>
            <w:r w:rsidR="00C30B8D">
              <w:rPr>
                <w:color w:val="000000"/>
                <w:sz w:val="28"/>
                <w:szCs w:val="28"/>
              </w:rPr>
              <w:t>-</w:t>
            </w:r>
            <w:r w:rsidRPr="0019756C">
              <w:rPr>
                <w:color w:val="000000"/>
                <w:sz w:val="28"/>
                <w:szCs w:val="28"/>
              </w:rPr>
              <w:t xml:space="preserve"> 1 ед.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Увеличение количества мест (площадок) накопления </w:t>
            </w:r>
            <w:r w:rsidR="00B92244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>ТКО на 33 шт.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Демонтаж незаконно установленных рекламных конструкций </w:t>
            </w:r>
            <w:r w:rsidR="004805AD">
              <w:rPr>
                <w:color w:val="000000"/>
                <w:sz w:val="28"/>
                <w:szCs w:val="28"/>
              </w:rPr>
              <w:t>-</w:t>
            </w:r>
            <w:r w:rsidRPr="0019756C">
              <w:rPr>
                <w:color w:val="000000"/>
                <w:sz w:val="28"/>
                <w:szCs w:val="28"/>
              </w:rPr>
              <w:t xml:space="preserve"> </w:t>
            </w:r>
            <w:r w:rsidR="003F2781" w:rsidRPr="0019756C">
              <w:rPr>
                <w:color w:val="000000"/>
                <w:sz w:val="28"/>
                <w:szCs w:val="28"/>
              </w:rPr>
              <w:t>10</w:t>
            </w:r>
            <w:r w:rsidR="00335F7A" w:rsidRPr="0019756C">
              <w:rPr>
                <w:color w:val="000000"/>
                <w:sz w:val="28"/>
                <w:szCs w:val="28"/>
              </w:rPr>
              <w:t>8</w:t>
            </w:r>
            <w:r w:rsidRPr="0019756C">
              <w:rPr>
                <w:color w:val="000000"/>
                <w:sz w:val="28"/>
                <w:szCs w:val="28"/>
              </w:rPr>
              <w:t xml:space="preserve"> шт.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Увеличение количества приобретенной коммунальной техники на </w:t>
            </w:r>
            <w:r w:rsidR="00C27A7F" w:rsidRPr="0019756C">
              <w:rPr>
                <w:color w:val="000000"/>
                <w:sz w:val="28"/>
                <w:szCs w:val="28"/>
              </w:rPr>
              <w:t>2</w:t>
            </w:r>
            <w:r w:rsidRPr="0019756C">
              <w:rPr>
                <w:color w:val="000000"/>
                <w:sz w:val="28"/>
                <w:szCs w:val="28"/>
              </w:rPr>
              <w:t xml:space="preserve"> ед.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>Снижение объема потребляемой электроэнергии, расходуемой на уличное освещение на 1406,2 тыс. кВт</w:t>
            </w:r>
            <w:proofErr w:type="gramStart"/>
            <w:r w:rsidRPr="0019756C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19756C">
              <w:rPr>
                <w:color w:val="000000"/>
                <w:sz w:val="28"/>
                <w:szCs w:val="28"/>
              </w:rPr>
              <w:t xml:space="preserve"> </w:t>
            </w:r>
            <w:r w:rsidR="00B92244">
              <w:rPr>
                <w:color w:val="000000"/>
                <w:sz w:val="28"/>
                <w:szCs w:val="28"/>
              </w:rPr>
              <w:br/>
            </w:r>
            <w:proofErr w:type="gramStart"/>
            <w:r w:rsidRPr="0019756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19756C">
              <w:rPr>
                <w:color w:val="000000"/>
                <w:sz w:val="28"/>
                <w:szCs w:val="28"/>
              </w:rPr>
              <w:t>о отношению</w:t>
            </w:r>
            <w:r w:rsidR="00B92244">
              <w:rPr>
                <w:color w:val="000000"/>
                <w:sz w:val="28"/>
                <w:szCs w:val="28"/>
              </w:rPr>
              <w:t xml:space="preserve"> </w:t>
            </w:r>
            <w:r w:rsidRPr="0019756C">
              <w:rPr>
                <w:color w:val="000000"/>
                <w:sz w:val="28"/>
                <w:szCs w:val="28"/>
              </w:rPr>
              <w:t>к потребляемому объему в 2021 году.</w:t>
            </w:r>
          </w:p>
          <w:p w:rsidR="00814C82" w:rsidRPr="0019756C" w:rsidRDefault="00814C82" w:rsidP="0019756C">
            <w:pPr>
              <w:pStyle w:val="afa"/>
              <w:numPr>
                <w:ilvl w:val="1"/>
                <w:numId w:val="17"/>
              </w:numPr>
              <w:tabs>
                <w:tab w:val="left" w:pos="-197"/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_Hlk89854733"/>
            <w:r w:rsidRPr="0019756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Восстановление архитектурного облика многоквартирных домов, являющихся объектами культурного наследия, путем проведения капитального</w:t>
            </w:r>
            <w:r w:rsidRPr="0019756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ремонта </w:t>
            </w:r>
            <w:r w:rsidR="00C30B8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9756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ед.</w:t>
            </w:r>
          </w:p>
          <w:bookmarkEnd w:id="2"/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Обеспечение надлежащего содержания скверов и парков </w:t>
            </w:r>
            <w:r w:rsidR="004805AD">
              <w:rPr>
                <w:color w:val="000000"/>
                <w:sz w:val="28"/>
                <w:szCs w:val="28"/>
              </w:rPr>
              <w:t>-</w:t>
            </w:r>
            <w:r w:rsidRPr="0019756C">
              <w:rPr>
                <w:color w:val="000000"/>
                <w:sz w:val="28"/>
                <w:szCs w:val="28"/>
              </w:rPr>
              <w:t xml:space="preserve"> </w:t>
            </w:r>
            <w:r w:rsidR="004805AD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 xml:space="preserve">18 шт. 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Площадь земельных участков, на которых проведены мероприятия по содержанию территорий, подлежащих рекультивации </w:t>
            </w:r>
            <w:r w:rsidR="00C30B8D">
              <w:rPr>
                <w:color w:val="000000"/>
                <w:sz w:val="28"/>
                <w:szCs w:val="28"/>
              </w:rPr>
              <w:t>-</w:t>
            </w:r>
            <w:r w:rsidRPr="0019756C">
              <w:rPr>
                <w:color w:val="000000"/>
                <w:sz w:val="28"/>
                <w:szCs w:val="28"/>
              </w:rPr>
              <w:t xml:space="preserve"> 154 970,0 кв. м.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Уход от неэффективного источника тепловой энергии </w:t>
            </w:r>
            <w:r w:rsidR="004805AD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>и обеспечение качеством и надежностью системы теплоснабжения населения округа.</w:t>
            </w:r>
          </w:p>
          <w:p w:rsidR="00814C82" w:rsidRPr="0019756C" w:rsidRDefault="00814C82" w:rsidP="0019756C">
            <w:pPr>
              <w:numPr>
                <w:ilvl w:val="1"/>
                <w:numId w:val="17"/>
              </w:numPr>
              <w:tabs>
                <w:tab w:val="left" w:pos="228"/>
                <w:tab w:val="left" w:pos="370"/>
                <w:tab w:val="left" w:pos="3347"/>
              </w:tabs>
              <w:suppressAutoHyphens w:val="0"/>
              <w:snapToGrid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19756C">
              <w:rPr>
                <w:color w:val="000000"/>
                <w:sz w:val="28"/>
                <w:szCs w:val="28"/>
              </w:rPr>
              <w:t xml:space="preserve">Повышение качества очистки источников водоснабжения </w:t>
            </w:r>
            <w:r w:rsidR="004805AD">
              <w:rPr>
                <w:color w:val="000000"/>
                <w:sz w:val="28"/>
                <w:szCs w:val="28"/>
              </w:rPr>
              <w:br/>
            </w:r>
            <w:r w:rsidRPr="0019756C">
              <w:rPr>
                <w:color w:val="000000"/>
                <w:sz w:val="28"/>
                <w:szCs w:val="28"/>
              </w:rPr>
              <w:t xml:space="preserve">и автоматизация процессов управления оборудованием, </w:t>
            </w:r>
            <w:proofErr w:type="gramStart"/>
            <w:r w:rsidRPr="0019756C">
              <w:rPr>
                <w:color w:val="000000"/>
                <w:sz w:val="28"/>
                <w:szCs w:val="28"/>
              </w:rPr>
              <w:t>позволяющем</w:t>
            </w:r>
            <w:proofErr w:type="gramEnd"/>
            <w:r w:rsidRPr="0019756C">
              <w:rPr>
                <w:color w:val="000000"/>
                <w:sz w:val="28"/>
                <w:szCs w:val="28"/>
              </w:rPr>
              <w:t xml:space="preserve"> снизить энергозатраты, отказаться от опасных производственных моментов, уменьшить потери воды </w:t>
            </w:r>
            <w:r w:rsidR="004805AD">
              <w:rPr>
                <w:color w:val="000000"/>
                <w:sz w:val="28"/>
                <w:szCs w:val="28"/>
              </w:rPr>
              <w:br/>
              <w:t>на собственные нужды города</w:t>
            </w:r>
          </w:p>
        </w:tc>
      </w:tr>
    </w:tbl>
    <w:p w:rsidR="00E245B2" w:rsidRPr="00434A8E" w:rsidRDefault="00E245B2" w:rsidP="007B72CD">
      <w:pPr>
        <w:jc w:val="center"/>
        <w:rPr>
          <w:color w:val="000000"/>
          <w:sz w:val="28"/>
          <w:szCs w:val="28"/>
        </w:rPr>
      </w:pPr>
    </w:p>
    <w:p w:rsidR="007B72CD" w:rsidRPr="00434A8E" w:rsidRDefault="007B72CD" w:rsidP="007B72CD">
      <w:pPr>
        <w:jc w:val="center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Раздел </w:t>
      </w:r>
      <w:r w:rsidRPr="00434A8E">
        <w:rPr>
          <w:color w:val="000000"/>
          <w:sz w:val="28"/>
          <w:szCs w:val="28"/>
          <w:lang w:val="en-US"/>
        </w:rPr>
        <w:t>II</w:t>
      </w:r>
      <w:r w:rsidRPr="00434A8E">
        <w:rPr>
          <w:color w:val="000000"/>
          <w:sz w:val="28"/>
          <w:szCs w:val="28"/>
        </w:rPr>
        <w:t>. Характеристика сферы реализации подпрограммы, описание основных проблем в сфере жилищно-коммунального хозяйства</w:t>
      </w:r>
    </w:p>
    <w:p w:rsidR="002B13D2" w:rsidRPr="00434A8E" w:rsidRDefault="002B13D2" w:rsidP="007B72CD">
      <w:pPr>
        <w:jc w:val="center"/>
        <w:rPr>
          <w:color w:val="000000"/>
          <w:sz w:val="28"/>
          <w:szCs w:val="28"/>
        </w:rPr>
      </w:pP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Целесообразность разработки Подпрограммы «Мероприятия в сфере жилищно-коммунального хозяйства Златоустовского городского округа»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(далее – Подпрограмма) продиктована наличием на территории округа наличием проблем. Недостаточно комфортные условия для проживания, работы и отдыха населения, выполнения текущих работ по благоустройству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и санитарной очистке территорий привели к необходимости решения поставленных задач. В связи с некачественным наружным освещением, повышенном уровне износа инженерных сетей на объектах жилищного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и коммунального хозяйства, возникают ситуации угрожающих жизни </w:t>
      </w:r>
      <w:r w:rsidR="008A5820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и здоровью граждан. </w:t>
      </w:r>
    </w:p>
    <w:p w:rsidR="007B72CD" w:rsidRPr="00434A8E" w:rsidRDefault="007B72CD" w:rsidP="00C30B8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Организация благоустройства на территории округа.</w:t>
      </w:r>
      <w:r w:rsidRPr="00434A8E">
        <w:rPr>
          <w:color w:val="000000"/>
          <w:sz w:val="28"/>
          <w:szCs w:val="28"/>
        </w:rPr>
        <w:tab/>
      </w:r>
    </w:p>
    <w:p w:rsidR="007B72CD" w:rsidRPr="00434A8E" w:rsidRDefault="007B72CD" w:rsidP="00C30B8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Анализ причин возникновения проблемы и возможности ее решения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в рамках данной Подпрограммы приводится в разрезе объектов, подлежащих благоустройству:</w:t>
      </w:r>
    </w:p>
    <w:p w:rsidR="007B72CD" w:rsidRPr="00434A8E" w:rsidRDefault="002E591E" w:rsidP="00C30B8D">
      <w:pPr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Организация мероприятий при осуществлении деятельности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по обращению с животными без владельцев</w:t>
      </w:r>
      <w:r w:rsidR="007B72CD" w:rsidRPr="00434A8E">
        <w:rPr>
          <w:color w:val="000000"/>
          <w:sz w:val="28"/>
          <w:szCs w:val="28"/>
        </w:rPr>
        <w:t xml:space="preserve">. </w:t>
      </w:r>
    </w:p>
    <w:p w:rsidR="007B72CD" w:rsidRPr="00434A8E" w:rsidRDefault="007B72CD" w:rsidP="004805A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Из-за отсутствия разъяснительной работы ветеринарных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и </w:t>
      </w:r>
      <w:proofErr w:type="spellStart"/>
      <w:r w:rsidRPr="00434A8E">
        <w:rPr>
          <w:color w:val="000000"/>
          <w:sz w:val="28"/>
          <w:szCs w:val="28"/>
        </w:rPr>
        <w:t>санэпиднадзорных</w:t>
      </w:r>
      <w:proofErr w:type="spellEnd"/>
      <w:r w:rsidRPr="00434A8E">
        <w:rPr>
          <w:color w:val="000000"/>
          <w:sz w:val="28"/>
          <w:szCs w:val="28"/>
        </w:rPr>
        <w:t xml:space="preserve"> служб среди населения о соблюдении санитарно-ветеринарных правил в целях предупреждения заболеваний животных и людей бешенством и другими инфекциями и несоблюдения общих требований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к содержанию животных населением на территории  округа регулярно появляется большое количество стайных агрессивных</w:t>
      </w:r>
      <w:r w:rsidR="002E591E" w:rsidRPr="00434A8E">
        <w:rPr>
          <w:color w:val="000000"/>
          <w:sz w:val="28"/>
          <w:szCs w:val="28"/>
        </w:rPr>
        <w:t xml:space="preserve"> </w:t>
      </w:r>
      <w:r w:rsidRPr="00434A8E">
        <w:rPr>
          <w:color w:val="000000"/>
          <w:sz w:val="28"/>
          <w:szCs w:val="28"/>
        </w:rPr>
        <w:t>животных</w:t>
      </w:r>
      <w:r w:rsidR="002E591E" w:rsidRPr="00434A8E">
        <w:rPr>
          <w:color w:val="000000"/>
          <w:sz w:val="28"/>
          <w:szCs w:val="28"/>
        </w:rPr>
        <w:t xml:space="preserve"> </w:t>
      </w:r>
      <w:r w:rsidR="00C30B8D">
        <w:rPr>
          <w:color w:val="000000"/>
          <w:sz w:val="28"/>
          <w:szCs w:val="28"/>
        </w:rPr>
        <w:br/>
      </w:r>
      <w:r w:rsidR="002E591E" w:rsidRPr="00434A8E">
        <w:rPr>
          <w:color w:val="000000"/>
          <w:sz w:val="28"/>
          <w:szCs w:val="28"/>
        </w:rPr>
        <w:t>без владельцев</w:t>
      </w:r>
      <w:r w:rsidRPr="00434A8E">
        <w:rPr>
          <w:color w:val="000000"/>
          <w:sz w:val="28"/>
          <w:szCs w:val="28"/>
        </w:rPr>
        <w:t xml:space="preserve">, которые подлежат отлову. Значимость данного мероприятия состоит в ограждении населения от животных больных особо опасной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для жизни и здоровья человека инфекцией.</w:t>
      </w:r>
    </w:p>
    <w:p w:rsidR="007B72CD" w:rsidRPr="00434A8E" w:rsidRDefault="007B72CD" w:rsidP="00C30B8D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Благоустр</w:t>
      </w:r>
      <w:r w:rsidR="002F7E6B" w:rsidRPr="00434A8E">
        <w:rPr>
          <w:color w:val="000000"/>
          <w:sz w:val="28"/>
          <w:szCs w:val="28"/>
        </w:rPr>
        <w:t>о</w:t>
      </w:r>
      <w:r w:rsidRPr="00434A8E">
        <w:rPr>
          <w:color w:val="000000"/>
          <w:sz w:val="28"/>
          <w:szCs w:val="28"/>
        </w:rPr>
        <w:t>йство кладбищ, содержание мест захоронения.</w:t>
      </w:r>
    </w:p>
    <w:p w:rsidR="007B72CD" w:rsidRPr="00434A8E" w:rsidRDefault="007B72CD" w:rsidP="004805A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Мероприятия по содержанию мест захоронения на территории округа позволят осуществлять обеспечение потребностей в местах для захоронения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с соблюдением санитарно-эпидемиологических и экологических норм, позволят улучшить культуру обслуживания посетителей кладбищ, повысить уровень транспортной и пешеходной доступности к местам погребения. Мероприятия включают в себя ликвидацию несанкционированных свалок с территорий мест захоронения, содержание и очистка подъездных путей, противоклещевая обработка, расчистка площадей для подготовки новых мест захоронения.</w:t>
      </w:r>
    </w:p>
    <w:p w:rsidR="007B72CD" w:rsidRPr="00434A8E" w:rsidRDefault="007B72CD" w:rsidP="00C30B8D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Стихийные свалки, мусор.</w:t>
      </w:r>
    </w:p>
    <w:p w:rsidR="007B72CD" w:rsidRPr="00434A8E" w:rsidRDefault="007B72CD" w:rsidP="004805AD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Основная причина наличия несанкционированных свалок на территории округа </w:t>
      </w:r>
      <w:r w:rsidR="00C30B8D">
        <w:rPr>
          <w:color w:val="000000"/>
          <w:sz w:val="28"/>
          <w:szCs w:val="28"/>
        </w:rPr>
        <w:t>-</w:t>
      </w:r>
      <w:r w:rsidRPr="00434A8E">
        <w:rPr>
          <w:color w:val="000000"/>
          <w:sz w:val="28"/>
          <w:szCs w:val="28"/>
        </w:rPr>
        <w:t xml:space="preserve"> захламление путем несанкционированной выгрузки бытовых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и строительных отходов организациями и жителями округа. Несмотря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на то, что постоянно проводятся работы по ликвидации</w:t>
      </w:r>
      <w:r w:rsidR="00DB1502">
        <w:rPr>
          <w:color w:val="000000"/>
          <w:sz w:val="28"/>
          <w:szCs w:val="28"/>
        </w:rPr>
        <w:t xml:space="preserve"> </w:t>
      </w:r>
      <w:r w:rsidRPr="00434A8E">
        <w:rPr>
          <w:color w:val="000000"/>
          <w:sz w:val="28"/>
          <w:szCs w:val="28"/>
        </w:rPr>
        <w:t>свалок</w:t>
      </w:r>
      <w:r w:rsidR="00DB1502">
        <w:rPr>
          <w:color w:val="000000"/>
          <w:sz w:val="28"/>
          <w:szCs w:val="28"/>
        </w:rPr>
        <w:t xml:space="preserve"> </w:t>
      </w:r>
      <w:r w:rsidRPr="00434A8E">
        <w:rPr>
          <w:color w:val="000000"/>
          <w:sz w:val="28"/>
          <w:szCs w:val="28"/>
        </w:rPr>
        <w:t xml:space="preserve">остается сложной проблема сбора бытовых отходов в зоне частного сектора, периодически возникающих стихийных свалок вдоль дорог, оврагов. Бытовые отходы являются источником бактериального загрязнения почв, поверхностных и грунтовых вод, идеальной средой для развития возбудителей кишечных инфекций, размножения крыс и мышей, являются главным источником переноса различных инфекций. В связи с этим возникает необходимость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в организации мероприятий по своевременной и качественной уборке несанкционированных свалок, разработке мероприятий по сбору и вывозу твердых бытовых отходов территорий КТОС. Для этих целей предусмотрено приобретение мусоровозов.</w:t>
      </w:r>
    </w:p>
    <w:p w:rsidR="007B72CD" w:rsidRPr="00434A8E" w:rsidRDefault="007B72CD" w:rsidP="00C30B8D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Прочие мероприятия.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Предусмотрено вознаграждение председателям КТОС за выполнение поручений жителей КТОС и выполнение работ, предусмотренных планом, субсидии на возмещение затрат в связи с оказанием услуг по перевозке пассажиров городским пассажирским транспортом общего пользования. </w:t>
      </w:r>
    </w:p>
    <w:p w:rsidR="007B72CD" w:rsidRPr="00434A8E" w:rsidRDefault="007B72CD" w:rsidP="00C30B8D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Мероприятия по организации населения водоснабжением.</w:t>
      </w:r>
    </w:p>
    <w:p w:rsidR="007B72CD" w:rsidRPr="00434A8E" w:rsidRDefault="007B72CD" w:rsidP="004805AD">
      <w:pPr>
        <w:pStyle w:val="aa"/>
        <w:ind w:firstLine="709"/>
        <w:rPr>
          <w:rFonts w:ascii="Times New Roman" w:hAnsi="Times New Roman"/>
          <w:bCs/>
          <w:iCs/>
          <w:szCs w:val="28"/>
        </w:rPr>
      </w:pPr>
      <w:r w:rsidRPr="00434A8E">
        <w:rPr>
          <w:rFonts w:ascii="Times New Roman" w:hAnsi="Times New Roman"/>
          <w:bCs/>
          <w:iCs/>
          <w:szCs w:val="28"/>
        </w:rPr>
        <w:t xml:space="preserve">Обеспечение населения качественной питьевой водой является одним </w:t>
      </w:r>
      <w:r w:rsidR="00C30B8D">
        <w:rPr>
          <w:rFonts w:ascii="Times New Roman" w:hAnsi="Times New Roman"/>
          <w:bCs/>
          <w:iCs/>
          <w:szCs w:val="28"/>
          <w:lang w:val="ru-RU"/>
        </w:rPr>
        <w:br/>
      </w:r>
      <w:r w:rsidRPr="00434A8E">
        <w:rPr>
          <w:rFonts w:ascii="Times New Roman" w:hAnsi="Times New Roman"/>
          <w:bCs/>
          <w:iCs/>
          <w:szCs w:val="28"/>
        </w:rPr>
        <w:t>из важнейших условий повышения качества и продолжительности жизни жителей округа. Некачественная вода является прямой или косвенной причиной большинства заболеваний. Увеличение продолжительности жизни является одним из главных приоритетов стратегии развития округа до 2020 года.</w:t>
      </w:r>
    </w:p>
    <w:p w:rsidR="007B72CD" w:rsidRPr="00434A8E" w:rsidRDefault="007B72CD" w:rsidP="004805AD">
      <w:pPr>
        <w:pStyle w:val="aa"/>
        <w:ind w:firstLine="709"/>
        <w:rPr>
          <w:rFonts w:ascii="Times New Roman" w:hAnsi="Times New Roman"/>
          <w:bCs/>
          <w:iCs/>
          <w:szCs w:val="28"/>
        </w:rPr>
      </w:pPr>
      <w:r w:rsidRPr="00434A8E">
        <w:rPr>
          <w:rFonts w:ascii="Times New Roman" w:hAnsi="Times New Roman"/>
          <w:bCs/>
          <w:iCs/>
          <w:szCs w:val="28"/>
        </w:rPr>
        <w:t xml:space="preserve">Для питьевого водоснабжения округа используются поверхностные </w:t>
      </w:r>
      <w:r w:rsidR="00C30B8D">
        <w:rPr>
          <w:rFonts w:ascii="Times New Roman" w:hAnsi="Times New Roman"/>
          <w:bCs/>
          <w:iCs/>
          <w:szCs w:val="28"/>
          <w:lang w:val="ru-RU"/>
        </w:rPr>
        <w:br/>
      </w:r>
      <w:r w:rsidRPr="00434A8E">
        <w:rPr>
          <w:rFonts w:ascii="Times New Roman" w:hAnsi="Times New Roman"/>
          <w:bCs/>
          <w:iCs/>
          <w:szCs w:val="28"/>
        </w:rPr>
        <w:t xml:space="preserve">и подземные источники. В качестве поверхностных источников, для которых характерна повышенная цветность, окисляемость, значительное содержание органических веществ, используются воды рек Малая Тесьма, Большая Тесьма и Ай. На этих реках сооружены плотины, образующие водохранилища. </w:t>
      </w:r>
    </w:p>
    <w:p w:rsidR="007B72CD" w:rsidRPr="00434A8E" w:rsidRDefault="007B72CD" w:rsidP="004805AD">
      <w:pPr>
        <w:pStyle w:val="aa"/>
        <w:ind w:firstLine="709"/>
        <w:rPr>
          <w:rFonts w:ascii="Times New Roman" w:hAnsi="Times New Roman"/>
          <w:iCs/>
          <w:szCs w:val="28"/>
        </w:rPr>
      </w:pPr>
      <w:r w:rsidRPr="00434A8E">
        <w:rPr>
          <w:rFonts w:ascii="Times New Roman" w:hAnsi="Times New Roman"/>
          <w:iCs/>
          <w:szCs w:val="28"/>
        </w:rPr>
        <w:t xml:space="preserve">Насосно-фильтровальная станция (далее – НФС) на реке Большая Тесьма </w:t>
      </w:r>
      <w:r w:rsidRPr="00434A8E">
        <w:rPr>
          <w:rFonts w:ascii="Times New Roman" w:hAnsi="Times New Roman"/>
          <w:bCs/>
          <w:iCs/>
          <w:szCs w:val="28"/>
        </w:rPr>
        <w:t>снабжает питьевой водой районы: вокзал, центр города, Северо-Запад, металлургический завод</w:t>
      </w:r>
      <w:r w:rsidRPr="00434A8E">
        <w:rPr>
          <w:rFonts w:ascii="Times New Roman" w:hAnsi="Times New Roman"/>
          <w:iCs/>
          <w:szCs w:val="28"/>
        </w:rPr>
        <w:t>.</w:t>
      </w:r>
    </w:p>
    <w:p w:rsidR="007B72CD" w:rsidRPr="00434A8E" w:rsidRDefault="007B72CD" w:rsidP="004805AD">
      <w:pPr>
        <w:pStyle w:val="aa"/>
        <w:ind w:firstLine="709"/>
        <w:rPr>
          <w:rFonts w:ascii="Times New Roman" w:hAnsi="Times New Roman"/>
          <w:bCs/>
          <w:iCs/>
          <w:szCs w:val="28"/>
        </w:rPr>
      </w:pPr>
      <w:r w:rsidRPr="00434A8E">
        <w:rPr>
          <w:rFonts w:ascii="Times New Roman" w:hAnsi="Times New Roman"/>
          <w:bCs/>
          <w:iCs/>
          <w:szCs w:val="28"/>
        </w:rPr>
        <w:t>Построена в 1929 году. После реконструкции в 1983 году НФС на реке Большая Тесьма имеет производительность 62 тыс. куб.</w:t>
      </w:r>
      <w:r w:rsidR="00C30B8D">
        <w:rPr>
          <w:rFonts w:ascii="Times New Roman" w:hAnsi="Times New Roman"/>
          <w:bCs/>
          <w:iCs/>
          <w:szCs w:val="28"/>
          <w:lang w:val="ru-RU"/>
        </w:rPr>
        <w:t> </w:t>
      </w:r>
      <w:r w:rsidRPr="00434A8E">
        <w:rPr>
          <w:rFonts w:ascii="Times New Roman" w:hAnsi="Times New Roman"/>
          <w:bCs/>
          <w:iCs/>
          <w:szCs w:val="28"/>
        </w:rPr>
        <w:t>м./</w:t>
      </w:r>
      <w:proofErr w:type="spellStart"/>
      <w:r w:rsidRPr="00434A8E">
        <w:rPr>
          <w:rFonts w:ascii="Times New Roman" w:hAnsi="Times New Roman"/>
          <w:bCs/>
          <w:iCs/>
          <w:szCs w:val="28"/>
        </w:rPr>
        <w:t>сут</w:t>
      </w:r>
      <w:proofErr w:type="spellEnd"/>
      <w:r w:rsidRPr="00434A8E">
        <w:rPr>
          <w:rFonts w:ascii="Times New Roman" w:hAnsi="Times New Roman"/>
          <w:bCs/>
          <w:iCs/>
          <w:szCs w:val="28"/>
        </w:rPr>
        <w:t>.</w:t>
      </w:r>
    </w:p>
    <w:p w:rsidR="007B72CD" w:rsidRPr="00434A8E" w:rsidRDefault="007B72CD" w:rsidP="004805AD">
      <w:pPr>
        <w:pStyle w:val="aa"/>
        <w:ind w:firstLine="709"/>
        <w:rPr>
          <w:rFonts w:ascii="Times New Roman" w:hAnsi="Times New Roman"/>
          <w:bCs/>
          <w:iCs/>
          <w:szCs w:val="28"/>
        </w:rPr>
      </w:pPr>
      <w:r w:rsidRPr="00434A8E">
        <w:rPr>
          <w:rFonts w:ascii="Times New Roman" w:hAnsi="Times New Roman"/>
          <w:bCs/>
          <w:iCs/>
          <w:szCs w:val="28"/>
        </w:rPr>
        <w:t xml:space="preserve">Вода на </w:t>
      </w:r>
      <w:proofErr w:type="spellStart"/>
      <w:r w:rsidRPr="00434A8E">
        <w:rPr>
          <w:rFonts w:ascii="Times New Roman" w:hAnsi="Times New Roman"/>
          <w:bCs/>
          <w:iCs/>
          <w:szCs w:val="28"/>
        </w:rPr>
        <w:t>Тесьминскую</w:t>
      </w:r>
      <w:proofErr w:type="spellEnd"/>
      <w:r w:rsidRPr="00434A8E">
        <w:rPr>
          <w:rFonts w:ascii="Times New Roman" w:hAnsi="Times New Roman"/>
          <w:bCs/>
          <w:iCs/>
          <w:szCs w:val="28"/>
        </w:rPr>
        <w:t xml:space="preserve"> НФС поступает из двух водохранилищ: на реке Большая Тесьма объемом 7 млн. 600 тыс. куб.</w:t>
      </w:r>
      <w:r w:rsidR="00C30B8D">
        <w:rPr>
          <w:rFonts w:ascii="Times New Roman" w:hAnsi="Times New Roman"/>
          <w:bCs/>
          <w:iCs/>
          <w:szCs w:val="28"/>
          <w:lang w:val="ru-RU"/>
        </w:rPr>
        <w:t> </w:t>
      </w:r>
      <w:r w:rsidRPr="00434A8E">
        <w:rPr>
          <w:rFonts w:ascii="Times New Roman" w:hAnsi="Times New Roman"/>
          <w:bCs/>
          <w:iCs/>
          <w:szCs w:val="28"/>
        </w:rPr>
        <w:t>м./</w:t>
      </w:r>
      <w:proofErr w:type="spellStart"/>
      <w:r w:rsidRPr="00434A8E">
        <w:rPr>
          <w:rFonts w:ascii="Times New Roman" w:hAnsi="Times New Roman"/>
          <w:bCs/>
          <w:iCs/>
          <w:szCs w:val="28"/>
        </w:rPr>
        <w:t>сут</w:t>
      </w:r>
      <w:proofErr w:type="spellEnd"/>
      <w:r w:rsidRPr="00434A8E">
        <w:rPr>
          <w:rFonts w:ascii="Times New Roman" w:hAnsi="Times New Roman"/>
          <w:bCs/>
          <w:iCs/>
          <w:szCs w:val="28"/>
        </w:rPr>
        <w:t>., на реке Малая Тесьма объемом 1 млн. 145 тыс. куб.</w:t>
      </w:r>
      <w:r w:rsidR="00C30B8D">
        <w:rPr>
          <w:rFonts w:ascii="Times New Roman" w:hAnsi="Times New Roman"/>
          <w:bCs/>
          <w:iCs/>
          <w:szCs w:val="28"/>
          <w:lang w:val="ru-RU"/>
        </w:rPr>
        <w:t> </w:t>
      </w:r>
      <w:r w:rsidRPr="00434A8E">
        <w:rPr>
          <w:rFonts w:ascii="Times New Roman" w:hAnsi="Times New Roman"/>
          <w:bCs/>
          <w:iCs/>
          <w:szCs w:val="28"/>
        </w:rPr>
        <w:t>м.</w:t>
      </w:r>
    </w:p>
    <w:p w:rsidR="007B72CD" w:rsidRPr="00434A8E" w:rsidRDefault="007B72CD" w:rsidP="004805AD">
      <w:pPr>
        <w:pStyle w:val="aa"/>
        <w:ind w:firstLine="709"/>
        <w:rPr>
          <w:rFonts w:ascii="Times New Roman" w:hAnsi="Times New Roman"/>
          <w:bCs/>
          <w:iCs/>
          <w:szCs w:val="28"/>
        </w:rPr>
      </w:pPr>
      <w:r w:rsidRPr="00434A8E">
        <w:rPr>
          <w:rFonts w:ascii="Times New Roman" w:hAnsi="Times New Roman"/>
          <w:bCs/>
          <w:iCs/>
          <w:szCs w:val="28"/>
        </w:rPr>
        <w:t xml:space="preserve">Водохранилище на реке Малая Тесьма выполняет функцию резервного, </w:t>
      </w:r>
      <w:r w:rsidR="00C30B8D">
        <w:rPr>
          <w:rFonts w:ascii="Times New Roman" w:hAnsi="Times New Roman"/>
          <w:bCs/>
          <w:iCs/>
          <w:szCs w:val="28"/>
          <w:lang w:val="ru-RU"/>
        </w:rPr>
        <w:br/>
      </w:r>
      <w:r w:rsidRPr="00434A8E">
        <w:rPr>
          <w:rFonts w:ascii="Times New Roman" w:hAnsi="Times New Roman"/>
          <w:bCs/>
          <w:iCs/>
          <w:szCs w:val="28"/>
        </w:rPr>
        <w:t>в настоящее время находится в стадии реконструкции. Цель реконструкции: увеличение полезной водоотдачи, углубление чаши водохранилища, устройство регулируемого стока.</w:t>
      </w:r>
    </w:p>
    <w:p w:rsidR="007B72CD" w:rsidRPr="00434A8E" w:rsidRDefault="007B72CD" w:rsidP="004805AD">
      <w:pPr>
        <w:pStyle w:val="aa"/>
        <w:ind w:firstLine="709"/>
        <w:rPr>
          <w:rFonts w:ascii="Times New Roman" w:hAnsi="Times New Roman"/>
          <w:bCs/>
          <w:iCs/>
          <w:szCs w:val="28"/>
        </w:rPr>
      </w:pPr>
      <w:r w:rsidRPr="00434A8E">
        <w:rPr>
          <w:rFonts w:ascii="Times New Roman" w:hAnsi="Times New Roman"/>
          <w:bCs/>
          <w:iCs/>
          <w:szCs w:val="28"/>
        </w:rPr>
        <w:t xml:space="preserve">Водохранилище на реке Большая Тесьма является основным источником питьевой воды в городе. Водозабор, расположенный на расстоянии 100 м. </w:t>
      </w:r>
      <w:r w:rsidR="00C30B8D">
        <w:rPr>
          <w:rFonts w:ascii="Times New Roman" w:hAnsi="Times New Roman"/>
          <w:bCs/>
          <w:iCs/>
          <w:szCs w:val="28"/>
          <w:lang w:val="ru-RU"/>
        </w:rPr>
        <w:br/>
      </w:r>
      <w:r w:rsidRPr="00434A8E">
        <w:rPr>
          <w:rFonts w:ascii="Times New Roman" w:hAnsi="Times New Roman"/>
          <w:bCs/>
          <w:iCs/>
          <w:szCs w:val="28"/>
        </w:rPr>
        <w:t xml:space="preserve">от плотины водохранилища, самотеком подает воду на НФС, расположенной </w:t>
      </w:r>
      <w:r w:rsidR="00C30B8D">
        <w:rPr>
          <w:rFonts w:ascii="Times New Roman" w:hAnsi="Times New Roman"/>
          <w:bCs/>
          <w:iCs/>
          <w:szCs w:val="28"/>
          <w:lang w:val="ru-RU"/>
        </w:rPr>
        <w:br/>
      </w:r>
      <w:r w:rsidRPr="00434A8E">
        <w:rPr>
          <w:rFonts w:ascii="Times New Roman" w:hAnsi="Times New Roman"/>
          <w:bCs/>
          <w:iCs/>
          <w:szCs w:val="28"/>
        </w:rPr>
        <w:t xml:space="preserve">от плотины на расстоянии 300 м., по двум водоводам Д=700 мм. Вода </w:t>
      </w:r>
      <w:r w:rsidR="00C30B8D">
        <w:rPr>
          <w:rFonts w:ascii="Times New Roman" w:hAnsi="Times New Roman"/>
          <w:bCs/>
          <w:iCs/>
          <w:szCs w:val="28"/>
          <w:lang w:val="ru-RU"/>
        </w:rPr>
        <w:br/>
      </w:r>
      <w:r w:rsidRPr="00434A8E">
        <w:rPr>
          <w:rFonts w:ascii="Times New Roman" w:hAnsi="Times New Roman"/>
          <w:bCs/>
          <w:iCs/>
          <w:szCs w:val="28"/>
        </w:rPr>
        <w:t xml:space="preserve">от насосной станции первого  подъема по трем водоводам: диаметром 500 мм. </w:t>
      </w:r>
      <w:r w:rsidR="00C30B8D">
        <w:rPr>
          <w:rFonts w:ascii="Times New Roman" w:hAnsi="Times New Roman"/>
          <w:bCs/>
          <w:iCs/>
          <w:szCs w:val="28"/>
          <w:lang w:val="ru-RU"/>
        </w:rPr>
        <w:br/>
      </w:r>
      <w:r w:rsidRPr="00434A8E">
        <w:rPr>
          <w:rFonts w:ascii="Times New Roman" w:hAnsi="Times New Roman"/>
          <w:bCs/>
          <w:iCs/>
          <w:szCs w:val="28"/>
        </w:rPr>
        <w:t>И двум  диаметром 300 мм. Поступает на очистные сооружения. Очистка воды осуществляется по двум схемам.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По первой схеме (старая станция очистки), вода поступает в смеситель, где происходит первичное хлорирование, далее в отстойники (2 шт.),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из отстойников вода поступает на фильтры АКХ (10 шт.). Отфильтрованная вода по трубопроводу, в который подается хлор и происходит вторичное хлорирование, поступает в резервуары чистой воды.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По второй схеме (новое здание), вода поступает для предварительной очистки на барабанные сетки. Пройдя барабанные сетки, вода через водосливы попадает в канал и далее по трубопроводу, в который подается хлор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для первичного хлорирования, поступает в контактный резервуар, обеспечивающий контакт воды с хлором. После контактного резервуара вода попадает на микрофильтры. После микрофильтров по трубопроводу, в который подается хлор, вода поступает в резервуар чистой воды.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В периоды резкого ухудшения качества исходной воды, проводимые мероприятия (увеличение дозы при первичном хлорировании, интенсивная промывка песка, исключается из работы вторая схема очистки) дают положительный результат, но не решают проблемы в целом. 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Новый блок очистной станции был сдан с недоделками, из-за которых ввести в действие контактные осветлители было невозможно. По согласованию с проектным институтом были смонтированы микрофильтры, которые работают в настоящее время.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В 1993-2005 годах в шести контактных осветлителях были установлены кессоны из нержавеющей стали, лотки и дренажные трубы выполнены из того же материала. 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В настоящее время необходимо выполнить проектные работы:</w:t>
      </w:r>
    </w:p>
    <w:p w:rsidR="007B72CD" w:rsidRPr="00434A8E" w:rsidRDefault="007B72CD" w:rsidP="00C30B8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по </w:t>
      </w:r>
      <w:proofErr w:type="spellStart"/>
      <w:r w:rsidRPr="00434A8E">
        <w:rPr>
          <w:color w:val="000000"/>
          <w:sz w:val="28"/>
          <w:szCs w:val="28"/>
        </w:rPr>
        <w:t>реагентному</w:t>
      </w:r>
      <w:proofErr w:type="spellEnd"/>
      <w:r w:rsidRPr="00434A8E">
        <w:rPr>
          <w:color w:val="000000"/>
          <w:sz w:val="28"/>
          <w:szCs w:val="28"/>
        </w:rPr>
        <w:t xml:space="preserve"> хозяйству;</w:t>
      </w:r>
    </w:p>
    <w:p w:rsidR="007B72CD" w:rsidRPr="00434A8E" w:rsidRDefault="007B72CD" w:rsidP="00C30B8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по канализационной насосной станции и напорному коллектору;</w:t>
      </w:r>
    </w:p>
    <w:p w:rsidR="007B72CD" w:rsidRPr="00434A8E" w:rsidRDefault="007B72CD" w:rsidP="00C30B8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по сооружениям для очистки и повторного использования промывной воды фильтров и контактных осветлителей;</w:t>
      </w:r>
    </w:p>
    <w:p w:rsidR="007B72CD" w:rsidRPr="00434A8E" w:rsidRDefault="007B72CD" w:rsidP="00C30B8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по башне промывной воды.</w:t>
      </w:r>
    </w:p>
    <w:p w:rsidR="007B72CD" w:rsidRPr="00434A8E" w:rsidRDefault="007B72CD" w:rsidP="004805AD">
      <w:pPr>
        <w:pStyle w:val="aa"/>
        <w:ind w:firstLine="709"/>
        <w:rPr>
          <w:rFonts w:ascii="Times New Roman" w:hAnsi="Times New Roman"/>
          <w:bCs/>
          <w:iCs/>
          <w:szCs w:val="28"/>
        </w:rPr>
      </w:pPr>
      <w:r w:rsidRPr="00434A8E">
        <w:rPr>
          <w:rFonts w:ascii="Times New Roman" w:hAnsi="Times New Roman"/>
          <w:iCs/>
          <w:szCs w:val="28"/>
        </w:rPr>
        <w:t xml:space="preserve">НФС на проспекте Гагарина была </w:t>
      </w:r>
      <w:r w:rsidRPr="00434A8E">
        <w:rPr>
          <w:rFonts w:ascii="Times New Roman" w:hAnsi="Times New Roman"/>
          <w:bCs/>
          <w:iCs/>
          <w:szCs w:val="28"/>
        </w:rPr>
        <w:t xml:space="preserve">построена в 1974 году </w:t>
      </w:r>
      <w:r w:rsidR="00C30B8D">
        <w:rPr>
          <w:rFonts w:ascii="Times New Roman" w:hAnsi="Times New Roman"/>
          <w:bCs/>
          <w:iCs/>
          <w:szCs w:val="28"/>
          <w:lang w:val="ru-RU"/>
        </w:rPr>
        <w:br/>
      </w:r>
      <w:r w:rsidRPr="00434A8E">
        <w:rPr>
          <w:rFonts w:ascii="Times New Roman" w:hAnsi="Times New Roman"/>
          <w:bCs/>
          <w:iCs/>
          <w:szCs w:val="28"/>
        </w:rPr>
        <w:t xml:space="preserve">и предназначается для обеспечения питьевой водой районов </w:t>
      </w:r>
      <w:r w:rsidR="00C30B8D">
        <w:rPr>
          <w:rFonts w:ascii="Times New Roman" w:hAnsi="Times New Roman"/>
          <w:bCs/>
          <w:iCs/>
          <w:szCs w:val="28"/>
          <w:lang w:val="ru-RU"/>
        </w:rPr>
        <w:br/>
      </w:r>
      <w:r w:rsidRPr="00434A8E">
        <w:rPr>
          <w:rFonts w:ascii="Times New Roman" w:hAnsi="Times New Roman"/>
          <w:bCs/>
          <w:iCs/>
          <w:szCs w:val="28"/>
        </w:rPr>
        <w:t xml:space="preserve">пр. </w:t>
      </w:r>
      <w:r w:rsidR="00C30B8D">
        <w:rPr>
          <w:rFonts w:ascii="Times New Roman" w:hAnsi="Times New Roman"/>
          <w:bCs/>
          <w:iCs/>
          <w:szCs w:val="28"/>
          <w:lang w:val="ru-RU"/>
        </w:rPr>
        <w:t xml:space="preserve">им. Ю.А. </w:t>
      </w:r>
      <w:r w:rsidRPr="00434A8E">
        <w:rPr>
          <w:rFonts w:ascii="Times New Roman" w:hAnsi="Times New Roman"/>
          <w:bCs/>
          <w:iCs/>
          <w:szCs w:val="28"/>
        </w:rPr>
        <w:t>Гагарина (1-</w:t>
      </w:r>
      <w:r w:rsidR="00C30B8D">
        <w:rPr>
          <w:rFonts w:ascii="Times New Roman" w:hAnsi="Times New Roman"/>
          <w:bCs/>
          <w:iCs/>
          <w:szCs w:val="28"/>
        </w:rPr>
        <w:t xml:space="preserve">го, 2-го и 3-го микрорайонов). </w:t>
      </w:r>
      <w:r w:rsidRPr="00434A8E">
        <w:rPr>
          <w:rFonts w:ascii="Times New Roman" w:hAnsi="Times New Roman"/>
          <w:bCs/>
          <w:iCs/>
          <w:szCs w:val="28"/>
        </w:rPr>
        <w:t xml:space="preserve">Производительность </w:t>
      </w:r>
      <w:r w:rsidR="00C30B8D">
        <w:rPr>
          <w:rFonts w:ascii="Times New Roman" w:hAnsi="Times New Roman"/>
          <w:bCs/>
          <w:iCs/>
          <w:szCs w:val="28"/>
          <w:lang w:val="ru-RU"/>
        </w:rPr>
        <w:t>-</w:t>
      </w:r>
      <w:r w:rsidRPr="00434A8E">
        <w:rPr>
          <w:rFonts w:ascii="Times New Roman" w:hAnsi="Times New Roman"/>
          <w:bCs/>
          <w:iCs/>
          <w:szCs w:val="28"/>
        </w:rPr>
        <w:t xml:space="preserve"> 26 тыс. куб.</w:t>
      </w:r>
      <w:r w:rsidR="00C30B8D">
        <w:rPr>
          <w:rFonts w:ascii="Times New Roman" w:hAnsi="Times New Roman"/>
          <w:bCs/>
          <w:iCs/>
          <w:szCs w:val="28"/>
          <w:lang w:val="ru-RU"/>
        </w:rPr>
        <w:t> </w:t>
      </w:r>
      <w:r w:rsidRPr="00434A8E">
        <w:rPr>
          <w:rFonts w:ascii="Times New Roman" w:hAnsi="Times New Roman"/>
          <w:bCs/>
          <w:iCs/>
          <w:szCs w:val="28"/>
        </w:rPr>
        <w:t>м./</w:t>
      </w:r>
      <w:proofErr w:type="spellStart"/>
      <w:r w:rsidRPr="00434A8E">
        <w:rPr>
          <w:rFonts w:ascii="Times New Roman" w:hAnsi="Times New Roman"/>
          <w:bCs/>
          <w:iCs/>
          <w:szCs w:val="28"/>
        </w:rPr>
        <w:t>сут</w:t>
      </w:r>
      <w:proofErr w:type="spellEnd"/>
      <w:r w:rsidRPr="00434A8E">
        <w:rPr>
          <w:rFonts w:ascii="Times New Roman" w:hAnsi="Times New Roman"/>
          <w:bCs/>
          <w:iCs/>
          <w:szCs w:val="28"/>
        </w:rPr>
        <w:t>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Действующей схемой водоподготовки предусмотрена механическая очистка воды на сетчатых микрофильтрах с последующим обеззараживанием хлором.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Для совершенствования технологии очистки воды в 1997 году был введен в действие блок </w:t>
      </w:r>
      <w:proofErr w:type="spellStart"/>
      <w:r w:rsidRPr="00434A8E">
        <w:rPr>
          <w:color w:val="000000"/>
          <w:sz w:val="28"/>
          <w:szCs w:val="28"/>
        </w:rPr>
        <w:t>динамопесчанных</w:t>
      </w:r>
      <w:proofErr w:type="spellEnd"/>
      <w:r w:rsidRPr="00434A8E">
        <w:rPr>
          <w:color w:val="000000"/>
          <w:sz w:val="28"/>
          <w:szCs w:val="28"/>
        </w:rPr>
        <w:t xml:space="preserve"> фильтров, примененных впервые в России. «Ноу-хау» </w:t>
      </w:r>
      <w:proofErr w:type="spellStart"/>
      <w:r w:rsidRPr="00434A8E">
        <w:rPr>
          <w:color w:val="000000"/>
          <w:sz w:val="28"/>
          <w:szCs w:val="28"/>
        </w:rPr>
        <w:t>динамопесчанных</w:t>
      </w:r>
      <w:proofErr w:type="spellEnd"/>
      <w:r w:rsidRPr="00434A8E">
        <w:rPr>
          <w:color w:val="000000"/>
          <w:sz w:val="28"/>
          <w:szCs w:val="28"/>
        </w:rPr>
        <w:t xml:space="preserve"> фильтров заключается в их конструктивной особенности, позволяющей проводить фильтрацию воды с высокой скоростью по схеме «сверху-вниз». При этом производится постоянная очистка загрязненного песка без остановки фильтра на промывку.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Очистка исходной воды, с вводом в действие песчаных фильтров, стала осуществляться по следующей схеме: предварительная фильтрация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от </w:t>
      </w:r>
      <w:proofErr w:type="spellStart"/>
      <w:r w:rsidRPr="00434A8E">
        <w:rPr>
          <w:color w:val="000000"/>
          <w:sz w:val="28"/>
          <w:szCs w:val="28"/>
        </w:rPr>
        <w:t>зоо</w:t>
      </w:r>
      <w:proofErr w:type="spellEnd"/>
      <w:r w:rsidRPr="00434A8E">
        <w:rPr>
          <w:color w:val="000000"/>
          <w:sz w:val="28"/>
          <w:szCs w:val="28"/>
        </w:rPr>
        <w:t>- и фитопланктона и грубодисперсной смеси на сетчатых микрофильтрах</w:t>
      </w:r>
      <w:r w:rsidR="00C30B8D">
        <w:rPr>
          <w:color w:val="000000"/>
          <w:sz w:val="28"/>
          <w:szCs w:val="28"/>
        </w:rPr>
        <w:t> -</w:t>
      </w:r>
      <w:r w:rsidRPr="00434A8E">
        <w:rPr>
          <w:color w:val="000000"/>
          <w:sz w:val="28"/>
          <w:szCs w:val="28"/>
        </w:rPr>
        <w:t xml:space="preserve"> </w:t>
      </w:r>
      <w:proofErr w:type="spellStart"/>
      <w:r w:rsidRPr="00434A8E">
        <w:rPr>
          <w:color w:val="000000"/>
          <w:sz w:val="28"/>
          <w:szCs w:val="28"/>
        </w:rPr>
        <w:t>реагентная</w:t>
      </w:r>
      <w:proofErr w:type="spellEnd"/>
      <w:r w:rsidRPr="00434A8E">
        <w:rPr>
          <w:color w:val="000000"/>
          <w:sz w:val="28"/>
          <w:szCs w:val="28"/>
        </w:rPr>
        <w:t xml:space="preserve"> обработка воды с целью интенсификации процесса осаждения взвеси и улучшения качества воды </w:t>
      </w:r>
      <w:r w:rsidR="008A5820">
        <w:rPr>
          <w:color w:val="000000"/>
          <w:sz w:val="28"/>
          <w:szCs w:val="28"/>
        </w:rPr>
        <w:t>-</w:t>
      </w:r>
      <w:r w:rsidRPr="00434A8E">
        <w:rPr>
          <w:color w:val="000000"/>
          <w:sz w:val="28"/>
          <w:szCs w:val="28"/>
        </w:rPr>
        <w:t xml:space="preserve"> фильтрование на </w:t>
      </w:r>
      <w:proofErr w:type="spellStart"/>
      <w:r w:rsidRPr="00434A8E">
        <w:rPr>
          <w:color w:val="000000"/>
          <w:sz w:val="28"/>
          <w:szCs w:val="28"/>
        </w:rPr>
        <w:t>динамопесчанных</w:t>
      </w:r>
      <w:proofErr w:type="spellEnd"/>
      <w:r w:rsidRPr="00434A8E">
        <w:rPr>
          <w:color w:val="000000"/>
          <w:sz w:val="28"/>
          <w:szCs w:val="28"/>
        </w:rPr>
        <w:t xml:space="preserve"> фильтрах, обеспечивающих эффективную очистку </w:t>
      </w:r>
      <w:r w:rsidR="008A5820">
        <w:rPr>
          <w:color w:val="000000"/>
          <w:sz w:val="28"/>
          <w:szCs w:val="28"/>
        </w:rPr>
        <w:t>-</w:t>
      </w:r>
      <w:r w:rsidRPr="00434A8E">
        <w:rPr>
          <w:color w:val="000000"/>
          <w:sz w:val="28"/>
          <w:szCs w:val="28"/>
        </w:rPr>
        <w:t xml:space="preserve"> обеззараживание хлором.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Начатая в 1996 году реконструкция НФС, из-за отсутствия финансирования, не была завершена.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Отсутствие здания </w:t>
      </w:r>
      <w:proofErr w:type="spellStart"/>
      <w:r w:rsidRPr="00434A8E">
        <w:rPr>
          <w:color w:val="000000"/>
          <w:sz w:val="28"/>
          <w:szCs w:val="28"/>
        </w:rPr>
        <w:t>реагентного</w:t>
      </w:r>
      <w:proofErr w:type="spellEnd"/>
      <w:r w:rsidRPr="00434A8E">
        <w:rPr>
          <w:color w:val="000000"/>
          <w:sz w:val="28"/>
          <w:szCs w:val="28"/>
        </w:rPr>
        <w:t xml:space="preserve"> хозяйства, в котором приготовляется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и дозируется на установках раствор коагулянта, не позволяет вести непрерывный процесс </w:t>
      </w:r>
      <w:proofErr w:type="spellStart"/>
      <w:r w:rsidRPr="00434A8E">
        <w:rPr>
          <w:color w:val="000000"/>
          <w:sz w:val="28"/>
          <w:szCs w:val="28"/>
        </w:rPr>
        <w:t>коагулирования</w:t>
      </w:r>
      <w:proofErr w:type="spellEnd"/>
      <w:r w:rsidRPr="00434A8E">
        <w:rPr>
          <w:color w:val="000000"/>
          <w:sz w:val="28"/>
          <w:szCs w:val="28"/>
        </w:rPr>
        <w:t xml:space="preserve">. В процессе 10-ти летней эксплуатации </w:t>
      </w:r>
      <w:proofErr w:type="spellStart"/>
      <w:r w:rsidRPr="00434A8E">
        <w:rPr>
          <w:color w:val="000000"/>
          <w:sz w:val="28"/>
          <w:szCs w:val="28"/>
        </w:rPr>
        <w:t>динамопесчанных</w:t>
      </w:r>
      <w:proofErr w:type="spellEnd"/>
      <w:r w:rsidRPr="00434A8E">
        <w:rPr>
          <w:color w:val="000000"/>
          <w:sz w:val="28"/>
          <w:szCs w:val="28"/>
        </w:rPr>
        <w:t xml:space="preserve"> фильтров в период паводка, когда исходная вода поступает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с физическими показателями: по цветности до 80 градусов, мутности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до 9 мг</w:t>
      </w:r>
      <w:proofErr w:type="gramStart"/>
      <w:r w:rsidRPr="00434A8E">
        <w:rPr>
          <w:color w:val="000000"/>
          <w:sz w:val="28"/>
          <w:szCs w:val="28"/>
        </w:rPr>
        <w:t>.</w:t>
      </w:r>
      <w:proofErr w:type="gramEnd"/>
      <w:r w:rsidRPr="00434A8E">
        <w:rPr>
          <w:color w:val="000000"/>
          <w:sz w:val="28"/>
          <w:szCs w:val="28"/>
        </w:rPr>
        <w:t>/</w:t>
      </w:r>
      <w:proofErr w:type="gramStart"/>
      <w:r w:rsidRPr="00434A8E">
        <w:rPr>
          <w:color w:val="000000"/>
          <w:sz w:val="28"/>
          <w:szCs w:val="28"/>
        </w:rPr>
        <w:t>л</w:t>
      </w:r>
      <w:proofErr w:type="gramEnd"/>
      <w:r w:rsidRPr="00434A8E">
        <w:rPr>
          <w:color w:val="000000"/>
          <w:sz w:val="28"/>
          <w:szCs w:val="28"/>
        </w:rPr>
        <w:t xml:space="preserve">итр, производительность фильтров снижается на 40 процентов </w:t>
      </w:r>
      <w:r w:rsidR="00C30B8D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из-за большого сопротивления песчаной загрузки и снижения скорости фильтрации; ухудшается качество питьевой воды по этим показателям.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Для решения проблемы качества питьевой воды необходимо выполнить проектные работы:</w:t>
      </w:r>
    </w:p>
    <w:p w:rsidR="007B72CD" w:rsidRPr="00434A8E" w:rsidRDefault="007B72CD" w:rsidP="00C30B8D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по расширению НФС;</w:t>
      </w:r>
    </w:p>
    <w:p w:rsidR="007B72CD" w:rsidRPr="00434A8E" w:rsidRDefault="007B72CD" w:rsidP="00C30B8D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по реконструкции зала сетчатых микрофильтров;</w:t>
      </w:r>
    </w:p>
    <w:p w:rsidR="007B72CD" w:rsidRPr="00434A8E" w:rsidRDefault="007B72CD" w:rsidP="00C30B8D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по реконструкции систем тепло- и энергоснабжения;</w:t>
      </w:r>
    </w:p>
    <w:p w:rsidR="007B72CD" w:rsidRPr="00434A8E" w:rsidRDefault="007B72CD" w:rsidP="00C30B8D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/>
          <w:bCs/>
          <w:iCs/>
          <w:szCs w:val="28"/>
        </w:rPr>
      </w:pPr>
      <w:r w:rsidRPr="00434A8E">
        <w:rPr>
          <w:rFonts w:ascii="Times New Roman" w:hAnsi="Times New Roman"/>
          <w:bCs/>
          <w:iCs/>
          <w:szCs w:val="28"/>
        </w:rPr>
        <w:t>по переводу метода обеззараживания жидким хлором на безопасный, из-за непосредственной близости жилой застройки, что создает угрозу жизни людей.</w:t>
      </w:r>
    </w:p>
    <w:p w:rsidR="007B72CD" w:rsidRPr="00434A8E" w:rsidRDefault="007B72CD" w:rsidP="004805AD">
      <w:pPr>
        <w:pStyle w:val="aa"/>
        <w:tabs>
          <w:tab w:val="clear" w:pos="567"/>
          <w:tab w:val="left" w:pos="-4820"/>
        </w:tabs>
        <w:ind w:firstLine="709"/>
        <w:rPr>
          <w:rFonts w:ascii="Times New Roman" w:hAnsi="Times New Roman"/>
          <w:bCs/>
          <w:iCs/>
          <w:szCs w:val="28"/>
        </w:rPr>
      </w:pPr>
      <w:r w:rsidRPr="00434A8E">
        <w:rPr>
          <w:rFonts w:ascii="Times New Roman" w:hAnsi="Times New Roman"/>
          <w:bCs/>
          <w:iCs/>
          <w:szCs w:val="28"/>
        </w:rPr>
        <w:t xml:space="preserve">В г. Златоусте расположено еще одно водохранилище </w:t>
      </w:r>
      <w:r w:rsidR="008A5820">
        <w:rPr>
          <w:rFonts w:ascii="Times New Roman" w:hAnsi="Times New Roman"/>
          <w:bCs/>
          <w:iCs/>
          <w:szCs w:val="28"/>
          <w:lang w:val="ru-RU"/>
        </w:rPr>
        <w:t>-</w:t>
      </w:r>
      <w:r w:rsidRPr="00434A8E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434A8E">
        <w:rPr>
          <w:rFonts w:ascii="Times New Roman" w:hAnsi="Times New Roman"/>
          <w:bCs/>
          <w:iCs/>
          <w:szCs w:val="28"/>
        </w:rPr>
        <w:t>Айское</w:t>
      </w:r>
      <w:proofErr w:type="spellEnd"/>
      <w:r w:rsidRPr="00434A8E">
        <w:rPr>
          <w:rFonts w:ascii="Times New Roman" w:hAnsi="Times New Roman"/>
          <w:bCs/>
          <w:iCs/>
          <w:szCs w:val="28"/>
        </w:rPr>
        <w:t xml:space="preserve">. </w:t>
      </w:r>
      <w:r w:rsidR="00C30B8D">
        <w:rPr>
          <w:rFonts w:ascii="Times New Roman" w:hAnsi="Times New Roman"/>
          <w:bCs/>
          <w:iCs/>
          <w:szCs w:val="28"/>
          <w:lang w:val="ru-RU"/>
        </w:rPr>
        <w:br/>
      </w:r>
      <w:r w:rsidRPr="00434A8E">
        <w:rPr>
          <w:rFonts w:ascii="Times New Roman" w:hAnsi="Times New Roman"/>
          <w:bCs/>
          <w:iCs/>
          <w:szCs w:val="28"/>
        </w:rPr>
        <w:t xml:space="preserve">Из </w:t>
      </w:r>
      <w:proofErr w:type="spellStart"/>
      <w:r w:rsidRPr="00434A8E">
        <w:rPr>
          <w:rFonts w:ascii="Times New Roman" w:hAnsi="Times New Roman"/>
          <w:bCs/>
          <w:iCs/>
          <w:szCs w:val="28"/>
        </w:rPr>
        <w:t>Айского</w:t>
      </w:r>
      <w:proofErr w:type="spellEnd"/>
      <w:r w:rsidRPr="00434A8E">
        <w:rPr>
          <w:rFonts w:ascii="Times New Roman" w:hAnsi="Times New Roman"/>
          <w:bCs/>
          <w:iCs/>
          <w:szCs w:val="28"/>
        </w:rPr>
        <w:t xml:space="preserve"> водохранилища снабжается: частично Юго-Восточный </w:t>
      </w:r>
      <w:r w:rsidR="008A5820">
        <w:rPr>
          <w:rFonts w:ascii="Times New Roman" w:hAnsi="Times New Roman"/>
          <w:bCs/>
          <w:iCs/>
          <w:szCs w:val="28"/>
          <w:lang w:val="ru-RU"/>
        </w:rPr>
        <w:br/>
      </w:r>
      <w:r w:rsidR="008A5820">
        <w:rPr>
          <w:rFonts w:ascii="Times New Roman" w:hAnsi="Times New Roman"/>
          <w:bCs/>
          <w:iCs/>
          <w:szCs w:val="28"/>
        </w:rPr>
        <w:t xml:space="preserve">район </w:t>
      </w:r>
      <w:r w:rsidRPr="00434A8E">
        <w:rPr>
          <w:rFonts w:ascii="Times New Roman" w:hAnsi="Times New Roman"/>
          <w:bCs/>
          <w:iCs/>
          <w:szCs w:val="28"/>
        </w:rPr>
        <w:t xml:space="preserve">и частично Центральный район (проспект </w:t>
      </w:r>
      <w:r w:rsidR="008A5820">
        <w:rPr>
          <w:rFonts w:ascii="Times New Roman" w:hAnsi="Times New Roman"/>
          <w:bCs/>
          <w:iCs/>
          <w:szCs w:val="28"/>
          <w:lang w:val="ru-RU"/>
        </w:rPr>
        <w:t>им. Ю.А. </w:t>
      </w:r>
      <w:r w:rsidR="008A5820">
        <w:rPr>
          <w:rFonts w:ascii="Times New Roman" w:hAnsi="Times New Roman"/>
          <w:bCs/>
          <w:iCs/>
          <w:szCs w:val="28"/>
        </w:rPr>
        <w:t>Гагарина</w:t>
      </w:r>
      <w:r w:rsidR="008A5820">
        <w:rPr>
          <w:rFonts w:ascii="Times New Roman" w:hAnsi="Times New Roman"/>
          <w:bCs/>
          <w:iCs/>
          <w:szCs w:val="28"/>
          <w:lang w:val="ru-RU"/>
        </w:rPr>
        <w:t> </w:t>
      </w:r>
      <w:r w:rsidR="00C30B8D">
        <w:rPr>
          <w:rFonts w:ascii="Times New Roman" w:hAnsi="Times New Roman"/>
          <w:bCs/>
          <w:iCs/>
          <w:szCs w:val="28"/>
          <w:lang w:val="ru-RU"/>
        </w:rPr>
        <w:t>-</w:t>
      </w:r>
      <w:r w:rsidRPr="00434A8E">
        <w:rPr>
          <w:rFonts w:ascii="Times New Roman" w:hAnsi="Times New Roman"/>
          <w:bCs/>
          <w:iCs/>
          <w:szCs w:val="28"/>
        </w:rPr>
        <w:t xml:space="preserve"> </w:t>
      </w:r>
      <w:r w:rsidR="00C30B8D">
        <w:rPr>
          <w:rFonts w:ascii="Times New Roman" w:hAnsi="Times New Roman"/>
          <w:bCs/>
          <w:iCs/>
          <w:szCs w:val="28"/>
          <w:lang w:val="ru-RU"/>
        </w:rPr>
        <w:br/>
      </w:r>
      <w:r w:rsidRPr="00434A8E">
        <w:rPr>
          <w:rFonts w:ascii="Times New Roman" w:hAnsi="Times New Roman"/>
          <w:bCs/>
          <w:iCs/>
          <w:szCs w:val="28"/>
        </w:rPr>
        <w:t>3-й микрорайон).</w:t>
      </w:r>
    </w:p>
    <w:p w:rsidR="007B72CD" w:rsidRPr="00434A8E" w:rsidRDefault="007B72CD" w:rsidP="004805AD">
      <w:pPr>
        <w:pStyle w:val="aa"/>
        <w:tabs>
          <w:tab w:val="clear" w:pos="567"/>
          <w:tab w:val="left" w:pos="-4820"/>
        </w:tabs>
        <w:ind w:firstLine="709"/>
        <w:rPr>
          <w:rFonts w:ascii="Times New Roman" w:hAnsi="Times New Roman"/>
          <w:bCs/>
          <w:iCs/>
          <w:szCs w:val="28"/>
        </w:rPr>
      </w:pPr>
      <w:r w:rsidRPr="00434A8E">
        <w:rPr>
          <w:rFonts w:ascii="Times New Roman" w:hAnsi="Times New Roman"/>
          <w:bCs/>
          <w:iCs/>
          <w:szCs w:val="28"/>
        </w:rPr>
        <w:t xml:space="preserve">В мае 2019 года произошел провал грунта размером 12 метров вдоль левобережной подпорной стенки и 2-3 метра от стены на глубину </w:t>
      </w:r>
      <w:r w:rsidR="00C30B8D">
        <w:rPr>
          <w:rFonts w:ascii="Times New Roman" w:hAnsi="Times New Roman"/>
          <w:bCs/>
          <w:iCs/>
          <w:szCs w:val="28"/>
          <w:lang w:val="ru-RU"/>
        </w:rPr>
        <w:br/>
      </w:r>
      <w:r w:rsidRPr="00434A8E">
        <w:rPr>
          <w:rFonts w:ascii="Times New Roman" w:hAnsi="Times New Roman"/>
          <w:bCs/>
          <w:iCs/>
          <w:szCs w:val="28"/>
        </w:rPr>
        <w:t xml:space="preserve">от 1 до 2,5 метров. По всей длине стенки четыре сквозные трещины. Левобережная подпорная стенка наклонена вовнутрь водобоя со смещением </w:t>
      </w:r>
      <w:r w:rsidR="00C30B8D">
        <w:rPr>
          <w:rFonts w:ascii="Times New Roman" w:hAnsi="Times New Roman"/>
          <w:bCs/>
          <w:iCs/>
          <w:szCs w:val="28"/>
          <w:lang w:val="ru-RU"/>
        </w:rPr>
        <w:br/>
      </w:r>
      <w:r w:rsidRPr="00434A8E">
        <w:rPr>
          <w:rFonts w:ascii="Times New Roman" w:hAnsi="Times New Roman"/>
          <w:bCs/>
          <w:iCs/>
          <w:szCs w:val="28"/>
        </w:rPr>
        <w:t xml:space="preserve">до 40 см. Служебный металлический мостик между правой и левой подпорными стенками деформирован с выгибом вверх из-за наклона стены. </w:t>
      </w:r>
    </w:p>
    <w:p w:rsidR="007B72CD" w:rsidRPr="00434A8E" w:rsidRDefault="007B72CD" w:rsidP="004805AD">
      <w:pPr>
        <w:pStyle w:val="aa"/>
        <w:tabs>
          <w:tab w:val="clear" w:pos="567"/>
          <w:tab w:val="left" w:pos="-4820"/>
        </w:tabs>
        <w:ind w:firstLine="709"/>
        <w:rPr>
          <w:rFonts w:ascii="Times New Roman" w:hAnsi="Times New Roman"/>
          <w:bCs/>
          <w:iCs/>
          <w:szCs w:val="28"/>
        </w:rPr>
      </w:pPr>
      <w:r w:rsidRPr="00434A8E">
        <w:rPr>
          <w:rFonts w:ascii="Times New Roman" w:hAnsi="Times New Roman"/>
          <w:bCs/>
          <w:iCs/>
          <w:szCs w:val="28"/>
        </w:rPr>
        <w:t>Проведенное обследование показало:</w:t>
      </w:r>
    </w:p>
    <w:p w:rsidR="007B72CD" w:rsidRPr="00434A8E" w:rsidRDefault="00C30B8D" w:rsidP="004805AD">
      <w:pPr>
        <w:pStyle w:val="aa"/>
        <w:tabs>
          <w:tab w:val="clear" w:pos="567"/>
          <w:tab w:val="left" w:pos="-4820"/>
        </w:tabs>
        <w:ind w:firstLine="709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-</w:t>
      </w:r>
      <w:r>
        <w:rPr>
          <w:rFonts w:ascii="Times New Roman" w:hAnsi="Times New Roman"/>
          <w:bCs/>
          <w:iCs/>
          <w:szCs w:val="28"/>
          <w:lang w:val="ru-RU"/>
        </w:rPr>
        <w:t> </w:t>
      </w:r>
      <w:r w:rsidR="007B72CD" w:rsidRPr="00434A8E">
        <w:rPr>
          <w:rFonts w:ascii="Times New Roman" w:hAnsi="Times New Roman"/>
          <w:bCs/>
          <w:iCs/>
          <w:szCs w:val="28"/>
        </w:rPr>
        <w:t xml:space="preserve">в зоне гашения энергии водного потока в водобойной части водосбросного сооружения произошло разрушение бетона в нижней части водобойной левобережной стенки с образованием двух сквозных трещин, связанное вероятно с ненадлежащим качеством бетона, </w:t>
      </w:r>
    </w:p>
    <w:p w:rsidR="007B72CD" w:rsidRPr="00434A8E" w:rsidRDefault="00C30B8D" w:rsidP="004805AD">
      <w:pPr>
        <w:pStyle w:val="aa"/>
        <w:tabs>
          <w:tab w:val="clear" w:pos="567"/>
          <w:tab w:val="left" w:pos="-4820"/>
        </w:tabs>
        <w:ind w:firstLine="709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-</w:t>
      </w:r>
      <w:r>
        <w:rPr>
          <w:rFonts w:ascii="Times New Roman" w:hAnsi="Times New Roman"/>
          <w:bCs/>
          <w:iCs/>
          <w:szCs w:val="28"/>
          <w:lang w:val="ru-RU"/>
        </w:rPr>
        <w:t> </w:t>
      </w:r>
      <w:r w:rsidR="007B72CD" w:rsidRPr="00434A8E">
        <w:rPr>
          <w:rFonts w:ascii="Times New Roman" w:hAnsi="Times New Roman"/>
          <w:bCs/>
          <w:iCs/>
          <w:szCs w:val="28"/>
        </w:rPr>
        <w:t xml:space="preserve">в результате прохождения водного потока через отверстия </w:t>
      </w:r>
      <w:r>
        <w:rPr>
          <w:rFonts w:ascii="Times New Roman" w:hAnsi="Times New Roman"/>
          <w:bCs/>
          <w:iCs/>
          <w:szCs w:val="28"/>
          <w:lang w:val="ru-RU"/>
        </w:rPr>
        <w:br/>
      </w:r>
      <w:r w:rsidR="007B72CD" w:rsidRPr="00434A8E">
        <w:rPr>
          <w:rFonts w:ascii="Times New Roman" w:hAnsi="Times New Roman"/>
          <w:bCs/>
          <w:iCs/>
          <w:szCs w:val="28"/>
        </w:rPr>
        <w:t>в левобережной подпорной стенке произошел размыв и вынос грунта обратной засыпки стенки, приведший к провалу грунта,</w:t>
      </w:r>
    </w:p>
    <w:p w:rsidR="007B72CD" w:rsidRPr="00434A8E" w:rsidRDefault="00C30B8D" w:rsidP="004805AD">
      <w:pPr>
        <w:pStyle w:val="aa"/>
        <w:tabs>
          <w:tab w:val="clear" w:pos="567"/>
          <w:tab w:val="left" w:pos="-4820"/>
        </w:tabs>
        <w:ind w:firstLine="709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-</w:t>
      </w:r>
      <w:r>
        <w:rPr>
          <w:rFonts w:ascii="Times New Roman" w:hAnsi="Times New Roman"/>
          <w:bCs/>
          <w:iCs/>
          <w:szCs w:val="28"/>
          <w:lang w:val="ru-RU"/>
        </w:rPr>
        <w:t> </w:t>
      </w:r>
      <w:r w:rsidR="007B72CD" w:rsidRPr="00434A8E">
        <w:rPr>
          <w:rFonts w:ascii="Times New Roman" w:hAnsi="Times New Roman"/>
          <w:bCs/>
          <w:iCs/>
          <w:szCs w:val="28"/>
        </w:rPr>
        <w:t>вынос грунта и разрушение бетона привели к потере устойчивости стенки и её деформации, общая устойчивость стенки сохраняется за счет распорки мостиком и частично за счет сохранившейся арматуры в местах разрушения бетона.</w:t>
      </w:r>
    </w:p>
    <w:p w:rsidR="007B72CD" w:rsidRPr="00434A8E" w:rsidRDefault="007B72CD" w:rsidP="004805AD">
      <w:pPr>
        <w:pStyle w:val="aa"/>
        <w:tabs>
          <w:tab w:val="clear" w:pos="567"/>
          <w:tab w:val="left" w:pos="-4820"/>
        </w:tabs>
        <w:ind w:firstLine="709"/>
        <w:rPr>
          <w:rFonts w:ascii="Times New Roman" w:hAnsi="Times New Roman"/>
          <w:bCs/>
          <w:iCs/>
          <w:szCs w:val="28"/>
        </w:rPr>
      </w:pPr>
      <w:r w:rsidRPr="00434A8E">
        <w:rPr>
          <w:rFonts w:ascii="Times New Roman" w:hAnsi="Times New Roman"/>
          <w:bCs/>
          <w:iCs/>
          <w:szCs w:val="28"/>
        </w:rPr>
        <w:t xml:space="preserve">Основной вывод - ГТС </w:t>
      </w:r>
      <w:proofErr w:type="spellStart"/>
      <w:r w:rsidRPr="00434A8E">
        <w:rPr>
          <w:rFonts w:ascii="Times New Roman" w:hAnsi="Times New Roman"/>
          <w:bCs/>
          <w:iCs/>
          <w:szCs w:val="28"/>
        </w:rPr>
        <w:t>Айское</w:t>
      </w:r>
      <w:proofErr w:type="spellEnd"/>
      <w:r w:rsidRPr="00434A8E">
        <w:rPr>
          <w:rFonts w:ascii="Times New Roman" w:hAnsi="Times New Roman"/>
          <w:bCs/>
          <w:iCs/>
          <w:szCs w:val="28"/>
        </w:rPr>
        <w:t xml:space="preserve"> водохранилище находится в аварийном состоянии, требуется незамедлительное выполнение мероприятий.</w:t>
      </w:r>
    </w:p>
    <w:p w:rsidR="007B72CD" w:rsidRPr="00434A8E" w:rsidRDefault="00C30B8D" w:rsidP="004805AD">
      <w:pPr>
        <w:pStyle w:val="aa"/>
        <w:tabs>
          <w:tab w:val="clear" w:pos="567"/>
          <w:tab w:val="left" w:pos="-4820"/>
        </w:tabs>
        <w:ind w:firstLine="709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 xml:space="preserve">В 2019 г. </w:t>
      </w:r>
      <w:r w:rsidR="007B72CD" w:rsidRPr="00434A8E">
        <w:rPr>
          <w:rFonts w:ascii="Times New Roman" w:hAnsi="Times New Roman"/>
          <w:bCs/>
          <w:iCs/>
          <w:szCs w:val="28"/>
        </w:rPr>
        <w:t>Администрацией З</w:t>
      </w:r>
      <w:r>
        <w:rPr>
          <w:rFonts w:ascii="Times New Roman" w:hAnsi="Times New Roman"/>
          <w:bCs/>
          <w:iCs/>
          <w:szCs w:val="28"/>
          <w:lang w:val="ru-RU"/>
        </w:rPr>
        <w:t xml:space="preserve">латоустовского </w:t>
      </w:r>
      <w:r w:rsidR="007670FF">
        <w:rPr>
          <w:rFonts w:ascii="Times New Roman" w:hAnsi="Times New Roman"/>
          <w:bCs/>
          <w:iCs/>
          <w:szCs w:val="28"/>
          <w:lang w:val="ru-RU"/>
        </w:rPr>
        <w:t>городского округа</w:t>
      </w:r>
      <w:r w:rsidR="007B72CD" w:rsidRPr="00434A8E">
        <w:rPr>
          <w:rFonts w:ascii="Times New Roman" w:hAnsi="Times New Roman"/>
          <w:bCs/>
          <w:iCs/>
          <w:szCs w:val="28"/>
        </w:rPr>
        <w:t xml:space="preserve"> совместно </w:t>
      </w:r>
      <w:r w:rsidR="007670FF">
        <w:rPr>
          <w:rFonts w:ascii="Times New Roman" w:hAnsi="Times New Roman"/>
          <w:bCs/>
          <w:iCs/>
          <w:szCs w:val="28"/>
          <w:lang w:val="ru-RU"/>
        </w:rPr>
        <w:br/>
      </w:r>
      <w:r w:rsidR="007B72CD" w:rsidRPr="00434A8E">
        <w:rPr>
          <w:rFonts w:ascii="Times New Roman" w:hAnsi="Times New Roman"/>
          <w:bCs/>
          <w:iCs/>
          <w:szCs w:val="28"/>
        </w:rPr>
        <w:t xml:space="preserve">с </w:t>
      </w:r>
      <w:r w:rsidR="007670FF">
        <w:rPr>
          <w:rFonts w:ascii="Times New Roman" w:hAnsi="Times New Roman"/>
          <w:bCs/>
          <w:iCs/>
          <w:szCs w:val="28"/>
          <w:lang w:val="ru-RU"/>
        </w:rPr>
        <w:t>муниципальным унитарным предприятием</w:t>
      </w:r>
      <w:r w:rsidR="007B72CD" w:rsidRPr="00434A8E">
        <w:rPr>
          <w:rFonts w:ascii="Times New Roman" w:hAnsi="Times New Roman"/>
          <w:bCs/>
          <w:iCs/>
          <w:szCs w:val="28"/>
        </w:rPr>
        <w:t xml:space="preserve"> «Водоснабжение ЗГО» в 2019 году реализованы мероприятия по предотвращению аварийной ситуации на </w:t>
      </w:r>
      <w:proofErr w:type="spellStart"/>
      <w:r w:rsidR="007B72CD" w:rsidRPr="00434A8E">
        <w:rPr>
          <w:rFonts w:ascii="Times New Roman" w:hAnsi="Times New Roman"/>
          <w:bCs/>
          <w:iCs/>
          <w:szCs w:val="28"/>
        </w:rPr>
        <w:t>Айском</w:t>
      </w:r>
      <w:proofErr w:type="spellEnd"/>
      <w:r w:rsidR="007B72CD" w:rsidRPr="00434A8E">
        <w:rPr>
          <w:rFonts w:ascii="Times New Roman" w:hAnsi="Times New Roman"/>
          <w:bCs/>
          <w:iCs/>
          <w:szCs w:val="28"/>
        </w:rPr>
        <w:t xml:space="preserve"> водохранилище на средства областного бюджета:</w:t>
      </w:r>
    </w:p>
    <w:p w:rsidR="007B72CD" w:rsidRPr="00434A8E" w:rsidRDefault="007670FF" w:rsidP="004805AD">
      <w:pPr>
        <w:pStyle w:val="aa"/>
        <w:tabs>
          <w:tab w:val="clear" w:pos="567"/>
          <w:tab w:val="left" w:pos="-4820"/>
        </w:tabs>
        <w:ind w:firstLine="709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-</w:t>
      </w:r>
      <w:r>
        <w:rPr>
          <w:rFonts w:ascii="Times New Roman" w:hAnsi="Times New Roman"/>
          <w:bCs/>
          <w:iCs/>
          <w:szCs w:val="28"/>
          <w:lang w:val="ru-RU"/>
        </w:rPr>
        <w:t> </w:t>
      </w:r>
      <w:r w:rsidR="007B72CD" w:rsidRPr="00434A8E">
        <w:rPr>
          <w:rFonts w:ascii="Times New Roman" w:hAnsi="Times New Roman"/>
          <w:bCs/>
          <w:iCs/>
          <w:szCs w:val="28"/>
        </w:rPr>
        <w:t>укрепление левобережной стенки,</w:t>
      </w:r>
    </w:p>
    <w:p w:rsidR="007B72CD" w:rsidRPr="00434A8E" w:rsidRDefault="007670FF" w:rsidP="004805AD">
      <w:pPr>
        <w:pStyle w:val="aa"/>
        <w:tabs>
          <w:tab w:val="clear" w:pos="567"/>
          <w:tab w:val="left" w:pos="-4820"/>
        </w:tabs>
        <w:ind w:firstLine="709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-</w:t>
      </w:r>
      <w:r>
        <w:rPr>
          <w:rFonts w:ascii="Times New Roman" w:hAnsi="Times New Roman"/>
          <w:bCs/>
          <w:iCs/>
          <w:szCs w:val="28"/>
          <w:lang w:val="ru-RU"/>
        </w:rPr>
        <w:t> </w:t>
      </w:r>
      <w:r w:rsidR="007B72CD" w:rsidRPr="00434A8E">
        <w:rPr>
          <w:rFonts w:ascii="Times New Roman" w:hAnsi="Times New Roman"/>
          <w:bCs/>
          <w:iCs/>
          <w:szCs w:val="28"/>
        </w:rPr>
        <w:t xml:space="preserve">устройство водоотводного канала с целью предотвращения разрушения стенки (существующей конструкцией ГТС водоотводной канал </w:t>
      </w:r>
      <w:r>
        <w:rPr>
          <w:rFonts w:ascii="Times New Roman" w:hAnsi="Times New Roman"/>
          <w:bCs/>
          <w:iCs/>
          <w:szCs w:val="28"/>
          <w:lang w:val="ru-RU"/>
        </w:rPr>
        <w:br/>
      </w:r>
      <w:r w:rsidR="007B72CD" w:rsidRPr="00434A8E">
        <w:rPr>
          <w:rFonts w:ascii="Times New Roman" w:hAnsi="Times New Roman"/>
          <w:bCs/>
          <w:iCs/>
          <w:szCs w:val="28"/>
        </w:rPr>
        <w:t>не предусмотрен);</w:t>
      </w:r>
    </w:p>
    <w:p w:rsidR="007B72CD" w:rsidRPr="00434A8E" w:rsidRDefault="007670FF" w:rsidP="004805AD">
      <w:pPr>
        <w:pStyle w:val="aa"/>
        <w:tabs>
          <w:tab w:val="clear" w:pos="567"/>
          <w:tab w:val="left" w:pos="-4820"/>
        </w:tabs>
        <w:ind w:firstLine="709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-</w:t>
      </w:r>
      <w:r>
        <w:rPr>
          <w:rFonts w:ascii="Times New Roman" w:hAnsi="Times New Roman"/>
          <w:bCs/>
          <w:iCs/>
          <w:szCs w:val="28"/>
          <w:lang w:val="ru-RU"/>
        </w:rPr>
        <w:t> </w:t>
      </w:r>
      <w:r w:rsidR="007B72CD" w:rsidRPr="00434A8E">
        <w:rPr>
          <w:rFonts w:ascii="Times New Roman" w:hAnsi="Times New Roman"/>
          <w:bCs/>
          <w:iCs/>
          <w:szCs w:val="28"/>
        </w:rPr>
        <w:t>сохранение существующей мощности водохранилища 3,805 млн.</w:t>
      </w:r>
      <w:r>
        <w:rPr>
          <w:rFonts w:ascii="Times New Roman" w:hAnsi="Times New Roman"/>
          <w:bCs/>
          <w:iCs/>
          <w:szCs w:val="28"/>
          <w:lang w:val="ru-RU"/>
        </w:rPr>
        <w:t xml:space="preserve"> </w:t>
      </w:r>
      <w:r w:rsidR="007B72CD" w:rsidRPr="00434A8E">
        <w:rPr>
          <w:rFonts w:ascii="Times New Roman" w:hAnsi="Times New Roman"/>
          <w:bCs/>
          <w:iCs/>
          <w:szCs w:val="28"/>
        </w:rPr>
        <w:t>м</w:t>
      </w:r>
      <w:r w:rsidR="007B72CD" w:rsidRPr="007670FF">
        <w:rPr>
          <w:rFonts w:ascii="Times New Roman" w:hAnsi="Times New Roman"/>
          <w:bCs/>
          <w:iCs/>
          <w:szCs w:val="28"/>
          <w:vertAlign w:val="superscript"/>
        </w:rPr>
        <w:t>3</w:t>
      </w:r>
      <w:r w:rsidR="007B72CD" w:rsidRPr="00434A8E">
        <w:rPr>
          <w:rFonts w:ascii="Times New Roman" w:hAnsi="Times New Roman"/>
          <w:bCs/>
          <w:iCs/>
          <w:szCs w:val="28"/>
        </w:rPr>
        <w:t>.</w:t>
      </w:r>
    </w:p>
    <w:p w:rsidR="007B72CD" w:rsidRPr="00434A8E" w:rsidRDefault="007B72CD" w:rsidP="004805AD">
      <w:pPr>
        <w:pStyle w:val="aa"/>
        <w:tabs>
          <w:tab w:val="clear" w:pos="567"/>
          <w:tab w:val="left" w:pos="-4820"/>
        </w:tabs>
        <w:ind w:firstLine="709"/>
        <w:rPr>
          <w:rFonts w:ascii="Times New Roman" w:hAnsi="Times New Roman"/>
          <w:bCs/>
          <w:iCs/>
          <w:szCs w:val="28"/>
        </w:rPr>
      </w:pPr>
      <w:r w:rsidRPr="00434A8E">
        <w:rPr>
          <w:rFonts w:ascii="Times New Roman" w:hAnsi="Times New Roman"/>
          <w:bCs/>
          <w:iCs/>
          <w:szCs w:val="28"/>
        </w:rPr>
        <w:t xml:space="preserve">Для повышения надежности системы водоснабжения района машзавода </w:t>
      </w:r>
      <w:r w:rsidR="007670FF">
        <w:rPr>
          <w:rFonts w:ascii="Times New Roman" w:hAnsi="Times New Roman"/>
          <w:bCs/>
          <w:iCs/>
          <w:szCs w:val="28"/>
          <w:lang w:val="ru-RU"/>
        </w:rPr>
        <w:br/>
      </w:r>
      <w:r w:rsidRPr="00434A8E">
        <w:rPr>
          <w:rFonts w:ascii="Times New Roman" w:hAnsi="Times New Roman"/>
          <w:bCs/>
          <w:iCs/>
          <w:szCs w:val="28"/>
        </w:rPr>
        <w:t xml:space="preserve">г. Златоуста требуется проведение капитального ремонта ГТС </w:t>
      </w:r>
      <w:proofErr w:type="spellStart"/>
      <w:r w:rsidRPr="00434A8E">
        <w:rPr>
          <w:rFonts w:ascii="Times New Roman" w:hAnsi="Times New Roman"/>
          <w:bCs/>
          <w:iCs/>
          <w:szCs w:val="28"/>
        </w:rPr>
        <w:t>Айского</w:t>
      </w:r>
      <w:proofErr w:type="spellEnd"/>
      <w:r w:rsidRPr="00434A8E">
        <w:rPr>
          <w:rFonts w:ascii="Times New Roman" w:hAnsi="Times New Roman"/>
          <w:bCs/>
          <w:iCs/>
          <w:szCs w:val="28"/>
        </w:rPr>
        <w:t xml:space="preserve"> водохранилища, а именно:</w:t>
      </w:r>
    </w:p>
    <w:p w:rsidR="007B72CD" w:rsidRPr="00434A8E" w:rsidRDefault="007670FF" w:rsidP="004805AD">
      <w:pPr>
        <w:pStyle w:val="aa"/>
        <w:tabs>
          <w:tab w:val="clear" w:pos="567"/>
          <w:tab w:val="left" w:pos="-4820"/>
        </w:tabs>
        <w:ind w:firstLine="709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-</w:t>
      </w:r>
      <w:r>
        <w:rPr>
          <w:rFonts w:ascii="Times New Roman" w:hAnsi="Times New Roman"/>
          <w:bCs/>
          <w:iCs/>
          <w:szCs w:val="28"/>
          <w:lang w:val="ru-RU"/>
        </w:rPr>
        <w:t> </w:t>
      </w:r>
      <w:r w:rsidR="007B72CD" w:rsidRPr="00434A8E">
        <w:rPr>
          <w:rFonts w:ascii="Times New Roman" w:hAnsi="Times New Roman"/>
          <w:bCs/>
          <w:iCs/>
          <w:szCs w:val="28"/>
        </w:rPr>
        <w:t>ремонт крепления откосов и досыпку и укрепления  гребня,  по гребню плотины обеспечить служебный проезд техники,</w:t>
      </w:r>
    </w:p>
    <w:p w:rsidR="007B72CD" w:rsidRPr="00434A8E" w:rsidRDefault="007670FF" w:rsidP="004805AD">
      <w:pPr>
        <w:pStyle w:val="aa"/>
        <w:tabs>
          <w:tab w:val="clear" w:pos="567"/>
          <w:tab w:val="left" w:pos="-4820"/>
        </w:tabs>
        <w:ind w:firstLine="709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-</w:t>
      </w:r>
      <w:r>
        <w:rPr>
          <w:rFonts w:ascii="Times New Roman" w:hAnsi="Times New Roman"/>
          <w:bCs/>
          <w:iCs/>
          <w:szCs w:val="28"/>
          <w:lang w:val="ru-RU"/>
        </w:rPr>
        <w:t> </w:t>
      </w:r>
      <w:r>
        <w:rPr>
          <w:rFonts w:ascii="Times New Roman" w:hAnsi="Times New Roman"/>
          <w:bCs/>
          <w:iCs/>
          <w:szCs w:val="28"/>
        </w:rPr>
        <w:t xml:space="preserve">ремонт (либо замена </w:t>
      </w:r>
      <w:r w:rsidR="007B72CD" w:rsidRPr="00434A8E">
        <w:rPr>
          <w:rFonts w:ascii="Times New Roman" w:hAnsi="Times New Roman"/>
          <w:bCs/>
          <w:iCs/>
          <w:szCs w:val="28"/>
        </w:rPr>
        <w:t xml:space="preserve">на основании инженерных обследований строительных конструкций) железобетонных конструкций береговых устоев </w:t>
      </w:r>
      <w:r>
        <w:rPr>
          <w:rFonts w:ascii="Times New Roman" w:hAnsi="Times New Roman"/>
          <w:bCs/>
          <w:iCs/>
          <w:szCs w:val="28"/>
          <w:lang w:val="ru-RU"/>
        </w:rPr>
        <w:br/>
      </w:r>
      <w:r w:rsidR="007B72CD" w:rsidRPr="00434A8E">
        <w:rPr>
          <w:rFonts w:ascii="Times New Roman" w:hAnsi="Times New Roman"/>
          <w:bCs/>
          <w:iCs/>
          <w:szCs w:val="28"/>
        </w:rPr>
        <w:t>и днища, затворов (осн</w:t>
      </w:r>
      <w:r>
        <w:rPr>
          <w:rFonts w:ascii="Times New Roman" w:hAnsi="Times New Roman"/>
          <w:bCs/>
          <w:iCs/>
          <w:szCs w:val="28"/>
        </w:rPr>
        <w:t xml:space="preserve">овного  и, ремонтного), пазов, </w:t>
      </w:r>
      <w:r w:rsidR="007B72CD" w:rsidRPr="00434A8E">
        <w:rPr>
          <w:rFonts w:ascii="Times New Roman" w:hAnsi="Times New Roman"/>
          <w:bCs/>
          <w:iCs/>
          <w:szCs w:val="28"/>
        </w:rPr>
        <w:t>грузоподъёмного оборудования, служебного мостика, отводящего канала и других элементов сооружения (при необходимости).</w:t>
      </w:r>
    </w:p>
    <w:p w:rsidR="007B72CD" w:rsidRPr="00434A8E" w:rsidRDefault="007670FF" w:rsidP="004805AD">
      <w:pPr>
        <w:pStyle w:val="aa"/>
        <w:tabs>
          <w:tab w:val="clear" w:pos="567"/>
          <w:tab w:val="left" w:pos="-4820"/>
        </w:tabs>
        <w:ind w:firstLine="709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-</w:t>
      </w:r>
      <w:r>
        <w:rPr>
          <w:rFonts w:ascii="Times New Roman" w:hAnsi="Times New Roman"/>
          <w:bCs/>
          <w:iCs/>
          <w:szCs w:val="28"/>
          <w:lang w:val="ru-RU"/>
        </w:rPr>
        <w:t> </w:t>
      </w:r>
      <w:r w:rsidR="007B72CD" w:rsidRPr="00434A8E">
        <w:rPr>
          <w:rFonts w:ascii="Times New Roman" w:hAnsi="Times New Roman"/>
          <w:bCs/>
          <w:iCs/>
          <w:szCs w:val="28"/>
        </w:rPr>
        <w:t>электрифицированный подъём затворов и освещение площадки водосброса</w:t>
      </w:r>
    </w:p>
    <w:p w:rsidR="007B72CD" w:rsidRPr="00434A8E" w:rsidRDefault="007670FF" w:rsidP="004805AD">
      <w:pPr>
        <w:pStyle w:val="aa"/>
        <w:tabs>
          <w:tab w:val="clear" w:pos="567"/>
          <w:tab w:val="left" w:pos="-4820"/>
        </w:tabs>
        <w:ind w:firstLine="709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-</w:t>
      </w:r>
      <w:r>
        <w:rPr>
          <w:rFonts w:ascii="Times New Roman" w:hAnsi="Times New Roman"/>
          <w:bCs/>
          <w:iCs/>
          <w:szCs w:val="28"/>
          <w:lang w:val="ru-RU"/>
        </w:rPr>
        <w:t> </w:t>
      </w:r>
      <w:r w:rsidR="007B72CD" w:rsidRPr="00434A8E">
        <w:rPr>
          <w:rFonts w:ascii="Times New Roman" w:hAnsi="Times New Roman"/>
          <w:bCs/>
          <w:iCs/>
          <w:szCs w:val="28"/>
        </w:rPr>
        <w:t>ремонт или за</w:t>
      </w:r>
      <w:r>
        <w:rPr>
          <w:rFonts w:ascii="Times New Roman" w:hAnsi="Times New Roman"/>
          <w:bCs/>
          <w:iCs/>
          <w:szCs w:val="28"/>
        </w:rPr>
        <w:t xml:space="preserve">мена водоводов от водоприёмной </w:t>
      </w:r>
      <w:r w:rsidR="007B72CD" w:rsidRPr="00434A8E">
        <w:rPr>
          <w:rFonts w:ascii="Times New Roman" w:hAnsi="Times New Roman"/>
          <w:bCs/>
          <w:iCs/>
          <w:szCs w:val="28"/>
        </w:rPr>
        <w:t>камеры протяжённостью около 1,3 км (уточнить проектом) в две нитки из полиэтиленовых труб.</w:t>
      </w:r>
    </w:p>
    <w:p w:rsidR="007B72CD" w:rsidRPr="00434A8E" w:rsidRDefault="007B72CD" w:rsidP="004805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434A8E">
        <w:rPr>
          <w:color w:val="000000"/>
          <w:sz w:val="28"/>
          <w:szCs w:val="28"/>
        </w:rPr>
        <w:t xml:space="preserve">С 2018 г. полномочия по  инвестициям в части реконструкции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нас</w:t>
      </w:r>
      <w:r w:rsidR="007670FF">
        <w:rPr>
          <w:color w:val="000000"/>
          <w:sz w:val="28"/>
          <w:szCs w:val="28"/>
        </w:rPr>
        <w:t>осно-фильтровальных станций (Б. </w:t>
      </w:r>
      <w:r w:rsidRPr="00434A8E">
        <w:rPr>
          <w:color w:val="000000"/>
          <w:sz w:val="28"/>
          <w:szCs w:val="28"/>
        </w:rPr>
        <w:t>Тесьма и гагаринская)</w:t>
      </w:r>
      <w:r w:rsidRPr="00434A8E">
        <w:rPr>
          <w:sz w:val="28"/>
          <w:szCs w:val="28"/>
        </w:rPr>
        <w:t xml:space="preserve"> переданы учреждению, подведомственному заместителю Главы </w:t>
      </w:r>
      <w:r w:rsidR="007670FF" w:rsidRPr="007670FF">
        <w:rPr>
          <w:sz w:val="28"/>
          <w:szCs w:val="28"/>
        </w:rPr>
        <w:t>Златоустовского городского округа</w:t>
      </w:r>
      <w:r w:rsidRPr="00434A8E">
        <w:rPr>
          <w:sz w:val="28"/>
          <w:szCs w:val="28"/>
        </w:rPr>
        <w:t xml:space="preserve">, курирующему вопросы строительства, финансирование данных мероприятий в муниципальной программе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 </w:t>
      </w:r>
      <w:r w:rsidR="007670FF">
        <w:rPr>
          <w:sz w:val="28"/>
          <w:szCs w:val="28"/>
        </w:rPr>
        <w:br/>
      </w:r>
      <w:r w:rsidRPr="00434A8E">
        <w:rPr>
          <w:sz w:val="28"/>
          <w:szCs w:val="28"/>
        </w:rPr>
        <w:t>не предусмотрено.</w:t>
      </w:r>
      <w:proofErr w:type="gramEnd"/>
    </w:p>
    <w:p w:rsidR="007B72CD" w:rsidRPr="00434A8E" w:rsidRDefault="007B72CD" w:rsidP="007670FF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Модернизация объектов коммунальной инфраструктуры.</w:t>
      </w:r>
    </w:p>
    <w:p w:rsidR="007B72CD" w:rsidRPr="00434A8E" w:rsidRDefault="007B72CD" w:rsidP="004805AD">
      <w:pPr>
        <w:pStyle w:val="3"/>
        <w:numPr>
          <w:ilvl w:val="0"/>
          <w:numId w:val="0"/>
        </w:numPr>
        <w:ind w:firstLine="709"/>
        <w:jc w:val="both"/>
        <w:rPr>
          <w:color w:val="000000"/>
          <w:szCs w:val="28"/>
        </w:rPr>
      </w:pPr>
      <w:r w:rsidRPr="00434A8E">
        <w:rPr>
          <w:color w:val="000000"/>
          <w:szCs w:val="28"/>
        </w:rPr>
        <w:t xml:space="preserve">Качество коммунальных услуг находится на неудовлетворительном уровне и не соответствует не только потребностям и ожиданиям населения, </w:t>
      </w:r>
      <w:r w:rsidR="007670FF">
        <w:rPr>
          <w:color w:val="000000"/>
          <w:szCs w:val="28"/>
        </w:rPr>
        <w:br/>
      </w:r>
      <w:r w:rsidRPr="00434A8E">
        <w:rPr>
          <w:color w:val="000000"/>
          <w:szCs w:val="28"/>
        </w:rPr>
        <w:t xml:space="preserve">но и общему объему финансовых ресурсов, направляемых в этот сектор. Основные причины неэффективности ЖКХ </w:t>
      </w:r>
      <w:r w:rsidR="007670FF">
        <w:rPr>
          <w:color w:val="000000"/>
          <w:szCs w:val="28"/>
        </w:rPr>
        <w:t>-</w:t>
      </w:r>
      <w:r w:rsidRPr="00434A8E">
        <w:rPr>
          <w:color w:val="000000"/>
          <w:szCs w:val="28"/>
        </w:rPr>
        <w:t xml:space="preserve"> высокий уровень износа основных фондов коммунального комплекса. </w:t>
      </w:r>
    </w:p>
    <w:p w:rsidR="007B72CD" w:rsidRPr="00434A8E" w:rsidRDefault="007B72CD" w:rsidP="004805AD">
      <w:pPr>
        <w:tabs>
          <w:tab w:val="left" w:pos="525"/>
        </w:tabs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Износ коммунальной инфраструктуры округа составляет 56 процентов. Все это привело к тому, что потери тепла и воды при эксплуатации существующих инженерных сетей значительно превышают нормативы.</w:t>
      </w:r>
    </w:p>
    <w:p w:rsidR="007B72CD" w:rsidRPr="00434A8E" w:rsidRDefault="007B72CD" w:rsidP="004805AD">
      <w:pPr>
        <w:tabs>
          <w:tab w:val="left" w:pos="525"/>
        </w:tabs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Потери, связанные с утечками из-за внутренней и внешней коррозии труб, составляют более 20 процентов, а срок службы теплотрасс по этой причине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в настоящее время в 4-6 раз ниже нормативного. Суммарные потери в тепловых сетях достигают 30 процентов от произведенной тепловой энергии. Процент износа тепловых сетей при общей протяженности 278,691 км. Составляет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64,8 процента.</w:t>
      </w:r>
    </w:p>
    <w:p w:rsidR="007B72CD" w:rsidRPr="00434A8E" w:rsidRDefault="007B72CD" w:rsidP="004805AD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Планово-предупредительный ремонт сетей и оборудования систем водоснабжения, коммунальной энергетики уступил место аварийно-восстановительным работам, единичные затраты на проведение которых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в 2,5-3 раза выше, чем затраты на плановый ремонт таких же объектов. Процент износа на водопроводных сетях при общей протяженности 513,66 км составляет более 63 процентов.</w:t>
      </w:r>
    </w:p>
    <w:p w:rsidR="007B72CD" w:rsidRPr="00434A8E" w:rsidRDefault="007B72CD" w:rsidP="004805AD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Большинство аварий на инженерных сетях происходит по причинам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их ветхости, поэтому дальнейшее увеличение износа сетей и сооружений приведет к резкому возрастанию аварий, ущерб от которых может значительно превысить затраты на их предотвращение.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Решить проблему снижения уровня износа многоквартирных домов </w:t>
      </w:r>
      <w:r w:rsidR="007670FF">
        <w:rPr>
          <w:color w:val="000000"/>
          <w:sz w:val="28"/>
          <w:szCs w:val="28"/>
        </w:rPr>
        <w:br/>
        <w:t xml:space="preserve">и </w:t>
      </w:r>
      <w:r w:rsidRPr="00434A8E">
        <w:rPr>
          <w:color w:val="000000"/>
          <w:sz w:val="28"/>
          <w:szCs w:val="28"/>
        </w:rPr>
        <w:t xml:space="preserve">повысить качество и комфортность проживания граждан можно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при выполнении следующих мероприятий:</w:t>
      </w:r>
    </w:p>
    <w:p w:rsidR="007B72CD" w:rsidRPr="00434A8E" w:rsidRDefault="007B72CD" w:rsidP="007670FF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Выполнение ремонтных работ в сфере жилищного фонда в условиях разных форм собственности на жилье, путем проведения капитального ремонта, как простого метода воспроизводства жилищного фонда, в ходе которых заметно возрастут условия потребительских свойств жилищного фонда и будут созданы комфортные условия для проживания граждан.  </w:t>
      </w:r>
    </w:p>
    <w:p w:rsidR="007B72CD" w:rsidRPr="00434A8E" w:rsidRDefault="007B72CD" w:rsidP="007670FF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Ремонт квартир служебного жилого фонда.</w:t>
      </w:r>
    </w:p>
    <w:p w:rsidR="007B72CD" w:rsidRPr="00434A8E" w:rsidRDefault="007B72CD" w:rsidP="007670FF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Выполнение работ по обустройству доступа инвалидов-колясочников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в помещения многоквартирных домов.</w:t>
      </w:r>
    </w:p>
    <w:p w:rsidR="007B72CD" w:rsidRPr="00434A8E" w:rsidRDefault="007B72CD" w:rsidP="007670F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Мероприятия по подготовке объектов коммунальной инфраструктуры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к работе в зимний период.</w:t>
      </w:r>
    </w:p>
    <w:p w:rsidR="007B72CD" w:rsidRPr="00434A8E" w:rsidRDefault="007B72CD" w:rsidP="007670F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В рамках подготовки объектов коммунальной инфраструктуры к работе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в зимний период предусмотрены следующие мероприятия: ремонт и замена вводов теплосети, холодного водоснабжения, канализации на жилых многоквартирных домах, установка люков на инженерных сетях, обеспечение жителей частного сектора питьевой водой посредством подвоза автоцистерной. </w:t>
      </w:r>
    </w:p>
    <w:p w:rsidR="007B72CD" w:rsidRPr="00434A8E" w:rsidRDefault="007B72CD" w:rsidP="007670F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Содержание и текущий ремонт уличного освещения.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Мероприятия направлены на повышение качества предоставления коммунальных услуг в сфере наружного освещения округа.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 В муниципальной казне города Златоуста находятся 286,4 км. Сетей, </w:t>
      </w:r>
      <w:r w:rsidR="007670FF">
        <w:rPr>
          <w:color w:val="000000"/>
          <w:sz w:val="28"/>
          <w:szCs w:val="28"/>
        </w:rPr>
        <w:br/>
        <w:t xml:space="preserve">с количеством </w:t>
      </w:r>
      <w:proofErr w:type="spellStart"/>
      <w:r w:rsidR="007670FF">
        <w:rPr>
          <w:color w:val="000000"/>
          <w:sz w:val="28"/>
          <w:szCs w:val="28"/>
        </w:rPr>
        <w:t>светоточек</w:t>
      </w:r>
      <w:proofErr w:type="spellEnd"/>
      <w:r w:rsidR="007670FF">
        <w:rPr>
          <w:color w:val="000000"/>
          <w:sz w:val="28"/>
          <w:szCs w:val="28"/>
        </w:rPr>
        <w:t xml:space="preserve"> 4 </w:t>
      </w:r>
      <w:r w:rsidRPr="00434A8E">
        <w:rPr>
          <w:color w:val="000000"/>
          <w:sz w:val="28"/>
          <w:szCs w:val="28"/>
        </w:rPr>
        <w:t>846 шт., основная часть освещения выполнена натриевыми и ртутными лампами, но в эксплуатации находятся старые сети, лампы накаливания.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Состояние уличного освещения округа в настоящее время требует значительного улучшения. Это вызвано тем, что физическое и моральное старение оборудования значительно опережает темпы его реконструкции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и модернизации вследствие недостаточных объемов финансирования. Сложившуюся ситуацию необходимо устранить в возможно короткие сроки, учитывая, что состояние наружного освещения имеет не только народнохозяйственное, но и важное социальное значение.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Более 60 процентов протяженности улиц и дорог частного сектора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имеют уровень освещенности ниже норм, предусмотренных </w:t>
      </w:r>
      <w:proofErr w:type="spellStart"/>
      <w:r w:rsidRPr="00434A8E">
        <w:rPr>
          <w:color w:val="000000"/>
          <w:sz w:val="28"/>
          <w:szCs w:val="28"/>
        </w:rPr>
        <w:t>СниП</w:t>
      </w:r>
      <w:proofErr w:type="spellEnd"/>
      <w:r w:rsidRPr="00434A8E">
        <w:rPr>
          <w:color w:val="000000"/>
          <w:sz w:val="28"/>
          <w:szCs w:val="28"/>
        </w:rPr>
        <w:t xml:space="preserve"> 23-05-95 «Естественное и искусственное освещение». Такое положение обусловлено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тем, что в наружном освещении округа продолжают работать светильники, нормативный срок службы которых превышен в два и более раз,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а их оптические системы не отвечают современным требованиям.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Для решения вопроса по улучшению состояния наружного освещения необходимо выполнить мероприятия по содержанию и текущему ремонту линий наружного освещения и праздничной иллюминации – 286,4 км.</w:t>
      </w:r>
    </w:p>
    <w:p w:rsidR="007B72CD" w:rsidRPr="00434A8E" w:rsidRDefault="007B72CD" w:rsidP="004805AD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Ежегодно производится оплата за электроэнергию, расходуемую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на уличное освещение в объеме </w:t>
      </w:r>
      <w:r w:rsidR="00F25EF2" w:rsidRPr="00434A8E">
        <w:rPr>
          <w:color w:val="000000"/>
          <w:sz w:val="28"/>
          <w:szCs w:val="28"/>
        </w:rPr>
        <w:t>3 762,65</w:t>
      </w:r>
      <w:r w:rsidRPr="00434A8E">
        <w:rPr>
          <w:color w:val="000000"/>
          <w:sz w:val="28"/>
          <w:szCs w:val="28"/>
        </w:rPr>
        <w:t xml:space="preserve"> кВт/</w:t>
      </w:r>
      <w:proofErr w:type="gramStart"/>
      <w:r w:rsidRPr="00434A8E">
        <w:rPr>
          <w:color w:val="000000"/>
          <w:sz w:val="28"/>
          <w:szCs w:val="28"/>
        </w:rPr>
        <w:t>ч</w:t>
      </w:r>
      <w:proofErr w:type="gramEnd"/>
      <w:r w:rsidRPr="00434A8E">
        <w:rPr>
          <w:color w:val="000000"/>
          <w:sz w:val="28"/>
          <w:szCs w:val="28"/>
        </w:rPr>
        <w:t xml:space="preserve"> – 4 468,5 кВт/ч.</w:t>
      </w:r>
    </w:p>
    <w:p w:rsidR="007B72CD" w:rsidRPr="00434A8E" w:rsidRDefault="007B72CD" w:rsidP="007B72CD">
      <w:pPr>
        <w:pStyle w:val="22"/>
        <w:jc w:val="center"/>
        <w:rPr>
          <w:color w:val="000000"/>
          <w:sz w:val="28"/>
          <w:szCs w:val="28"/>
        </w:rPr>
      </w:pPr>
    </w:p>
    <w:p w:rsidR="007B72CD" w:rsidRPr="00434A8E" w:rsidRDefault="007B72CD" w:rsidP="007B72CD">
      <w:pPr>
        <w:pStyle w:val="22"/>
        <w:jc w:val="center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Раздел </w:t>
      </w:r>
      <w:r w:rsidRPr="00434A8E">
        <w:rPr>
          <w:color w:val="000000"/>
          <w:sz w:val="28"/>
          <w:szCs w:val="28"/>
          <w:lang w:val="en-US"/>
        </w:rPr>
        <w:t>III</w:t>
      </w:r>
      <w:r w:rsidRPr="00434A8E">
        <w:rPr>
          <w:color w:val="000000"/>
          <w:sz w:val="28"/>
          <w:szCs w:val="28"/>
        </w:rPr>
        <w:t xml:space="preserve">. Приоритеты муниципальной политики в сфере реализации подпрограммы, цели, задачи и показатели достижения целей и решения задач, </w:t>
      </w:r>
    </w:p>
    <w:p w:rsidR="007B72CD" w:rsidRPr="00434A8E" w:rsidRDefault="007B72CD" w:rsidP="007B72CD">
      <w:pPr>
        <w:pStyle w:val="22"/>
        <w:jc w:val="center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описание основных ожидаемых конечных результатов подпрограммы, сроков и контрольных этапов реализации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подпрограммы</w:t>
      </w:r>
    </w:p>
    <w:p w:rsidR="007B72CD" w:rsidRPr="00434A8E" w:rsidRDefault="007B72CD" w:rsidP="007B72CD">
      <w:pPr>
        <w:pStyle w:val="22"/>
        <w:jc w:val="center"/>
        <w:rPr>
          <w:color w:val="000000"/>
          <w:sz w:val="28"/>
          <w:szCs w:val="28"/>
        </w:rPr>
      </w:pPr>
    </w:p>
    <w:p w:rsidR="007B72CD" w:rsidRPr="00434A8E" w:rsidRDefault="007B72CD" w:rsidP="00074382">
      <w:pPr>
        <w:pStyle w:val="22"/>
        <w:numPr>
          <w:ilvl w:val="0"/>
          <w:numId w:val="10"/>
        </w:numPr>
        <w:tabs>
          <w:tab w:val="left" w:pos="993"/>
        </w:tabs>
        <w:ind w:left="0" w:firstLine="709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Приоритеты и цели политики округа в сфере ЖКХ определены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в стратегии социально - экономического развития округа до 2030 года.</w:t>
      </w:r>
    </w:p>
    <w:p w:rsidR="007B72CD" w:rsidRPr="00434A8E" w:rsidRDefault="007B72CD" w:rsidP="0007438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Основными целями Подпрограммы являются:</w:t>
      </w:r>
    </w:p>
    <w:p w:rsidR="00D525DE" w:rsidRPr="00434A8E" w:rsidRDefault="007670FF" w:rsidP="00074382">
      <w:pPr>
        <w:tabs>
          <w:tab w:val="left" w:pos="254"/>
          <w:tab w:val="left" w:pos="993"/>
        </w:tabs>
        <w:snapToGrid w:val="0"/>
        <w:ind w:right="8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C07968" w:rsidRPr="00434A8E">
        <w:rPr>
          <w:color w:val="000000"/>
          <w:sz w:val="28"/>
          <w:szCs w:val="28"/>
        </w:rPr>
        <w:t>Создание благоприятной среды</w:t>
      </w:r>
      <w:r w:rsidR="00D525DE" w:rsidRPr="00434A8E">
        <w:rPr>
          <w:color w:val="000000"/>
          <w:sz w:val="28"/>
          <w:szCs w:val="28"/>
        </w:rPr>
        <w:t xml:space="preserve"> для </w:t>
      </w:r>
      <w:r w:rsidR="002E591E" w:rsidRPr="00434A8E">
        <w:rPr>
          <w:color w:val="000000"/>
          <w:sz w:val="28"/>
          <w:szCs w:val="28"/>
        </w:rPr>
        <w:t xml:space="preserve">безопасных и </w:t>
      </w:r>
      <w:r w:rsidR="00D525DE" w:rsidRPr="00434A8E">
        <w:rPr>
          <w:color w:val="000000"/>
          <w:sz w:val="28"/>
          <w:szCs w:val="28"/>
        </w:rPr>
        <w:t>комфортных условий проживания населения Златоустовского городского округа (далее – округа).</w:t>
      </w:r>
    </w:p>
    <w:p w:rsidR="00D525DE" w:rsidRPr="00434A8E" w:rsidRDefault="007670FF" w:rsidP="00074382">
      <w:pPr>
        <w:tabs>
          <w:tab w:val="left" w:pos="254"/>
          <w:tab w:val="left" w:pos="993"/>
        </w:tabs>
        <w:snapToGrid w:val="0"/>
        <w:ind w:right="8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D525DE" w:rsidRPr="00434A8E">
        <w:rPr>
          <w:color w:val="000000"/>
          <w:sz w:val="28"/>
          <w:szCs w:val="28"/>
        </w:rPr>
        <w:t>Эффективность, устойчивость и надежность функционирования жилищно-коммунальной системы.</w:t>
      </w:r>
    </w:p>
    <w:p w:rsidR="007B72CD" w:rsidRPr="00434A8E" w:rsidRDefault="007670FF" w:rsidP="00074382">
      <w:pPr>
        <w:widowControl w:val="0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D525DE" w:rsidRPr="00434A8E">
        <w:rPr>
          <w:color w:val="000000"/>
          <w:sz w:val="28"/>
          <w:szCs w:val="28"/>
        </w:rPr>
        <w:t>Б</w:t>
      </w:r>
      <w:r w:rsidR="00D525DE" w:rsidRPr="00434A8E">
        <w:rPr>
          <w:bCs/>
          <w:iCs/>
          <w:color w:val="000000"/>
          <w:sz w:val="28"/>
          <w:szCs w:val="28"/>
        </w:rPr>
        <w:t>есперебойное обеспечение населения округа питьевой водой нормативного качества в достаточном количестве.</w:t>
      </w:r>
    </w:p>
    <w:p w:rsidR="007B72CD" w:rsidRPr="00434A8E" w:rsidRDefault="007B72CD" w:rsidP="0007438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Подпрограмма предусматривает решение следующих задач:</w:t>
      </w:r>
    </w:p>
    <w:p w:rsidR="00D525DE" w:rsidRPr="00434A8E" w:rsidRDefault="007670FF" w:rsidP="00074382">
      <w:pPr>
        <w:tabs>
          <w:tab w:val="left" w:pos="-197"/>
          <w:tab w:val="left" w:pos="228"/>
          <w:tab w:val="left" w:pos="993"/>
          <w:tab w:val="left" w:pos="2922"/>
        </w:tabs>
        <w:suppressAutoHyphens w:val="0"/>
        <w:snapToGrid w:val="0"/>
        <w:ind w:right="87" w:firstLine="709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D525DE" w:rsidRPr="00434A8E">
        <w:rPr>
          <w:color w:val="000000"/>
          <w:sz w:val="28"/>
          <w:szCs w:val="28"/>
        </w:rPr>
        <w:t>Модернизация объектов коммунальной инфраструктуры.</w:t>
      </w:r>
    </w:p>
    <w:p w:rsidR="00D525DE" w:rsidRPr="00434A8E" w:rsidRDefault="007670FF" w:rsidP="00074382">
      <w:pPr>
        <w:tabs>
          <w:tab w:val="left" w:pos="-197"/>
          <w:tab w:val="left" w:pos="228"/>
          <w:tab w:val="left" w:pos="993"/>
          <w:tab w:val="left" w:pos="2922"/>
        </w:tabs>
        <w:suppressAutoHyphens w:val="0"/>
        <w:snapToGrid w:val="0"/>
        <w:ind w:right="87"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2. </w:t>
      </w:r>
      <w:r w:rsidR="00D525DE" w:rsidRPr="00434A8E">
        <w:rPr>
          <w:bCs/>
          <w:iCs/>
          <w:color w:val="000000"/>
          <w:sz w:val="28"/>
          <w:szCs w:val="28"/>
        </w:rPr>
        <w:t xml:space="preserve">Организация водоснабжения, водоотведения, теплоснабжения </w:t>
      </w:r>
      <w:r>
        <w:rPr>
          <w:bCs/>
          <w:iCs/>
          <w:color w:val="000000"/>
          <w:sz w:val="28"/>
          <w:szCs w:val="28"/>
        </w:rPr>
        <w:br/>
      </w:r>
      <w:r w:rsidR="00D525DE" w:rsidRPr="00434A8E">
        <w:rPr>
          <w:bCs/>
          <w:iCs/>
          <w:color w:val="000000"/>
          <w:sz w:val="28"/>
          <w:szCs w:val="28"/>
        </w:rPr>
        <w:t>и электроснабжения населения.</w:t>
      </w:r>
    </w:p>
    <w:p w:rsidR="00D525DE" w:rsidRPr="00434A8E" w:rsidRDefault="007670FF" w:rsidP="00074382">
      <w:pPr>
        <w:tabs>
          <w:tab w:val="left" w:pos="-197"/>
          <w:tab w:val="left" w:pos="228"/>
          <w:tab w:val="left" w:pos="993"/>
          <w:tab w:val="left" w:pos="2922"/>
        </w:tabs>
        <w:suppressAutoHyphens w:val="0"/>
        <w:snapToGrid w:val="0"/>
        <w:ind w:right="87" w:firstLine="709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D525DE" w:rsidRPr="00434A8E">
        <w:rPr>
          <w:color w:val="000000"/>
          <w:sz w:val="28"/>
          <w:szCs w:val="28"/>
        </w:rPr>
        <w:t>Создание благоприятных условий для проживания и отдыха жителей округа.</w:t>
      </w:r>
    </w:p>
    <w:p w:rsidR="007B72CD" w:rsidRPr="00434A8E" w:rsidRDefault="007670FF" w:rsidP="00074382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="00D525DE" w:rsidRPr="00434A8E">
        <w:rPr>
          <w:color w:val="000000"/>
          <w:sz w:val="28"/>
          <w:szCs w:val="28"/>
        </w:rPr>
        <w:t>Обеспечение доступности транспортных услуг.</w:t>
      </w:r>
    </w:p>
    <w:p w:rsidR="007B72CD" w:rsidRPr="00434A8E" w:rsidRDefault="007B72CD" w:rsidP="0007438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Реализация мероприятий Подпрограммы рассчитана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на период </w:t>
      </w:r>
      <w:r w:rsidRPr="00434A8E">
        <w:rPr>
          <w:sz w:val="28"/>
          <w:szCs w:val="28"/>
        </w:rPr>
        <w:t>20</w:t>
      </w:r>
      <w:r w:rsidR="006A4F15" w:rsidRPr="00434A8E">
        <w:rPr>
          <w:sz w:val="28"/>
          <w:szCs w:val="28"/>
        </w:rPr>
        <w:t>21</w:t>
      </w:r>
      <w:r w:rsidRPr="00434A8E">
        <w:rPr>
          <w:sz w:val="28"/>
          <w:szCs w:val="28"/>
        </w:rPr>
        <w:t>-20</w:t>
      </w:r>
      <w:r w:rsidR="006A4F15" w:rsidRPr="00434A8E">
        <w:rPr>
          <w:sz w:val="28"/>
          <w:szCs w:val="28"/>
        </w:rPr>
        <w:t>2</w:t>
      </w:r>
      <w:r w:rsidR="00497314">
        <w:rPr>
          <w:sz w:val="28"/>
          <w:szCs w:val="28"/>
        </w:rPr>
        <w:t>5</w:t>
      </w:r>
      <w:r w:rsidRPr="00434A8E">
        <w:rPr>
          <w:color w:val="000000"/>
          <w:sz w:val="28"/>
          <w:szCs w:val="28"/>
        </w:rPr>
        <w:t xml:space="preserve"> годов.</w:t>
      </w:r>
    </w:p>
    <w:p w:rsidR="007B72CD" w:rsidRPr="00434A8E" w:rsidRDefault="007B72CD" w:rsidP="00074382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В результате реализации Подпрограммы планируется достигнуть следующих целевых индикаторов (Таблица 1):</w:t>
      </w:r>
    </w:p>
    <w:p w:rsidR="00063907" w:rsidRPr="00434A8E" w:rsidRDefault="00063907" w:rsidP="00D525DE">
      <w:pPr>
        <w:tabs>
          <w:tab w:val="left" w:pos="851"/>
        </w:tabs>
        <w:ind w:left="567"/>
        <w:jc w:val="right"/>
        <w:rPr>
          <w:color w:val="000000"/>
          <w:sz w:val="28"/>
          <w:szCs w:val="28"/>
        </w:rPr>
      </w:pPr>
    </w:p>
    <w:p w:rsidR="00D525DE" w:rsidRPr="00434A8E" w:rsidRDefault="00D525DE" w:rsidP="00D525DE">
      <w:pPr>
        <w:tabs>
          <w:tab w:val="left" w:pos="851"/>
        </w:tabs>
        <w:ind w:left="567"/>
        <w:jc w:val="right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Таблица 1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992"/>
        <w:gridCol w:w="851"/>
        <w:gridCol w:w="850"/>
        <w:gridCol w:w="851"/>
        <w:gridCol w:w="850"/>
      </w:tblGrid>
      <w:tr w:rsidR="00497314" w:rsidRPr="00A40F41" w:rsidTr="00A40F41">
        <w:trPr>
          <w:trHeight w:val="479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314" w:rsidRPr="00A40F41" w:rsidRDefault="00497314" w:rsidP="007670FF">
            <w:pPr>
              <w:pStyle w:val="af3"/>
              <w:tabs>
                <w:tab w:val="left" w:pos="248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0F41">
              <w:rPr>
                <w:rFonts w:ascii="Times New Roman" w:hAnsi="Times New Roman" w:cs="Times New Roman"/>
              </w:rPr>
              <w:t>Наименование</w:t>
            </w:r>
          </w:p>
          <w:p w:rsidR="00497314" w:rsidRPr="00A40F41" w:rsidRDefault="00497314" w:rsidP="007670FF">
            <w:pPr>
              <w:pStyle w:val="af3"/>
              <w:tabs>
                <w:tab w:val="left" w:pos="248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0F41">
              <w:rPr>
                <w:rFonts w:ascii="Times New Roman" w:hAnsi="Times New Roman" w:cs="Times New Roman"/>
              </w:rPr>
              <w:t>индикатора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314" w:rsidRPr="00A40F41" w:rsidRDefault="00497314" w:rsidP="007670FF">
            <w:pPr>
              <w:pStyle w:val="af3"/>
              <w:tabs>
                <w:tab w:val="left" w:pos="248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0F4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97314" w:rsidRPr="00A40F41" w:rsidRDefault="00497314" w:rsidP="007670FF">
            <w:pPr>
              <w:pStyle w:val="af3"/>
              <w:tabs>
                <w:tab w:val="left" w:pos="248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0F41">
              <w:rPr>
                <w:rFonts w:ascii="Times New Roman" w:hAnsi="Times New Roman" w:cs="Times New Roman"/>
              </w:rPr>
              <w:t>Показатели по годам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314" w:rsidRPr="00A40F41" w:rsidRDefault="00497314" w:rsidP="007670FF">
            <w:pPr>
              <w:pStyle w:val="af3"/>
              <w:tabs>
                <w:tab w:val="left" w:pos="248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314" w:rsidRPr="00A40F41" w:rsidRDefault="00497314" w:rsidP="007670FF">
            <w:pPr>
              <w:suppressAutoHyphens w:val="0"/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7314" w:rsidRPr="00A40F41" w:rsidRDefault="00497314" w:rsidP="007670FF">
            <w:pPr>
              <w:pStyle w:val="af3"/>
              <w:tabs>
                <w:tab w:val="left" w:pos="248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0F4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7314" w:rsidRPr="00A40F41" w:rsidRDefault="00497314" w:rsidP="007670FF">
            <w:pPr>
              <w:pStyle w:val="af3"/>
              <w:tabs>
                <w:tab w:val="left" w:pos="248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0F4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7314" w:rsidRPr="00A40F41" w:rsidRDefault="00497314" w:rsidP="007670FF">
            <w:pPr>
              <w:pStyle w:val="af3"/>
              <w:tabs>
                <w:tab w:val="left" w:pos="248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0F4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14" w:rsidRPr="00A40F41" w:rsidRDefault="00497314" w:rsidP="007670FF">
            <w:pPr>
              <w:pStyle w:val="af3"/>
              <w:tabs>
                <w:tab w:val="left" w:pos="248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0F4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7314" w:rsidRPr="00A40F41" w:rsidRDefault="00497314" w:rsidP="007670FF">
            <w:pPr>
              <w:pStyle w:val="af3"/>
              <w:tabs>
                <w:tab w:val="left" w:pos="248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0F41">
              <w:rPr>
                <w:rFonts w:ascii="Times New Roman" w:hAnsi="Times New Roman" w:cs="Times New Roman"/>
              </w:rPr>
              <w:t>2025</w:t>
            </w:r>
          </w:p>
        </w:tc>
      </w:tr>
      <w:tr w:rsidR="007670FF" w:rsidRPr="00A40F41" w:rsidTr="00A40F41">
        <w:trPr>
          <w:trHeight w:val="1032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jc w:val="center"/>
            </w:pPr>
            <w:r w:rsidRPr="00A40F41">
              <w:t>Количество объектов, прошедших экспертизу проверки достоверности определения сметной стоимости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</w:pPr>
            <w:r w:rsidRPr="00A40F41"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</w:pPr>
            <w:r w:rsidRPr="00A40F41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</w:tr>
      <w:tr w:rsidR="007670FF" w:rsidRPr="00A40F41" w:rsidTr="00A40F41">
        <w:trPr>
          <w:trHeight w:val="1006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jc w:val="center"/>
            </w:pPr>
            <w:r w:rsidRPr="00A40F41">
              <w:t xml:space="preserve">Количество объектов коммунального хозяйства, на которых проведен ремонт (капитальный ремонт)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</w:pPr>
            <w:r w:rsidRPr="00A40F41"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</w:pPr>
            <w:r w:rsidRPr="00A40F4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</w:tr>
      <w:tr w:rsidR="007670FF" w:rsidRPr="00A40F41" w:rsidTr="00A40F41">
        <w:trPr>
          <w:trHeight w:val="738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jc w:val="center"/>
              <w:rPr>
                <w:bCs/>
                <w:iCs/>
              </w:rPr>
            </w:pPr>
            <w:r w:rsidRPr="00A40F41">
              <w:rPr>
                <w:bCs/>
                <w:iCs/>
              </w:rPr>
              <w:t>П</w:t>
            </w:r>
            <w:r w:rsidRPr="00A40F41">
              <w:t>ротяженность отремонтированных сетей водопровода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</w:pPr>
            <w:r w:rsidRPr="00A40F41"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</w:rPr>
            </w:pPr>
            <w:r w:rsidRPr="00A40F41">
              <w:rPr>
                <w:iCs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  <w:lang w:val="en-US"/>
              </w:rPr>
            </w:pPr>
            <w:r w:rsidRPr="00A40F41">
              <w:rPr>
                <w:iCs/>
                <w:color w:val="000000"/>
                <w:lang w:val="en-US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  <w:lang w:val="en-US"/>
              </w:rPr>
              <w:t>5</w:t>
            </w:r>
            <w:r w:rsidRPr="00A40F41">
              <w:rPr>
                <w:i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  <w:lang w:val="en-US"/>
              </w:rPr>
              <w:t>30</w:t>
            </w:r>
            <w:r w:rsidRPr="00A40F41">
              <w:rPr>
                <w:iCs/>
                <w:color w:val="00000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2500</w:t>
            </w:r>
          </w:p>
        </w:tc>
      </w:tr>
      <w:tr w:rsidR="007670FF" w:rsidRPr="00A40F41" w:rsidTr="00A40F41">
        <w:trPr>
          <w:trHeight w:val="1061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197"/>
                <w:tab w:val="left" w:pos="370"/>
                <w:tab w:val="left" w:pos="2922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A40F41">
              <w:rPr>
                <w:rFonts w:ascii="Times New Roman" w:hAnsi="Times New Roman" w:cs="Times New Roman"/>
                <w:sz w:val="24"/>
                <w:szCs w:val="24"/>
              </w:rPr>
              <w:t>ротяженность сетей</w:t>
            </w:r>
            <w:r w:rsidR="007670FF" w:rsidRPr="00A4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F41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водоснабжения (участков сетей водоснабжения), </w:t>
            </w:r>
            <w:r w:rsidR="007670FF" w:rsidRPr="00A40F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sz w:val="24"/>
                <w:szCs w:val="24"/>
              </w:rPr>
              <w:t>на которых проведен капитальный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</w:pPr>
            <w:r w:rsidRPr="00A40F41"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</w:rPr>
            </w:pPr>
            <w:r w:rsidRPr="00A40F41">
              <w:rPr>
                <w:iCs/>
              </w:rPr>
              <w:t>308,0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2 738,0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0</w:t>
            </w:r>
          </w:p>
        </w:tc>
      </w:tr>
      <w:tr w:rsidR="007670FF" w:rsidRPr="00A40F41" w:rsidTr="00A40F41">
        <w:trPr>
          <w:trHeight w:val="978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197"/>
                <w:tab w:val="left" w:pos="370"/>
                <w:tab w:val="left" w:pos="2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A40F41">
              <w:rPr>
                <w:rFonts w:ascii="Times New Roman" w:hAnsi="Times New Roman" w:cs="Times New Roman"/>
                <w:sz w:val="24"/>
                <w:szCs w:val="24"/>
              </w:rPr>
              <w:t>ротяженность тепловых сетей</w:t>
            </w:r>
          </w:p>
          <w:p w:rsidR="007A049F" w:rsidRPr="00A40F41" w:rsidRDefault="007A049F" w:rsidP="007670FF">
            <w:pPr>
              <w:pStyle w:val="afa"/>
              <w:tabs>
                <w:tab w:val="left" w:pos="-197"/>
                <w:tab w:val="left" w:pos="370"/>
                <w:tab w:val="left" w:pos="2922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sz w:val="24"/>
                <w:szCs w:val="24"/>
              </w:rPr>
              <w:t>(участков тепловых сетей), на которых проведен капитальный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</w:pPr>
            <w:r w:rsidRPr="00A40F41"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</w:rPr>
            </w:pPr>
            <w:r w:rsidRPr="00A40F41">
              <w:rPr>
                <w:iCs/>
              </w:rPr>
              <w:t>2371,34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1 863,6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4 526,2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0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tabs>
                <w:tab w:val="left" w:pos="285"/>
                <w:tab w:val="left" w:pos="321"/>
              </w:tabs>
              <w:suppressAutoHyphens w:val="0"/>
              <w:autoSpaceDE w:val="0"/>
              <w:snapToGrid w:val="0"/>
              <w:jc w:val="center"/>
              <w:rPr>
                <w:bCs/>
                <w:iCs/>
                <w:color w:val="000000"/>
              </w:rPr>
            </w:pPr>
            <w:r w:rsidRPr="00A40F41">
              <w:rPr>
                <w:bCs/>
                <w:iCs/>
                <w:color w:val="000000"/>
              </w:rPr>
              <w:t>Протяженность отремонтированных объектов инженерной инфраструктуры: воздушных электролиний и линий наружного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14 194,42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0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tabs>
                <w:tab w:val="left" w:pos="285"/>
                <w:tab w:val="left" w:pos="321"/>
              </w:tabs>
              <w:suppressAutoHyphens w:val="0"/>
              <w:autoSpaceDE w:val="0"/>
              <w:snapToGrid w:val="0"/>
              <w:jc w:val="center"/>
              <w:rPr>
                <w:bCs/>
                <w:iCs/>
                <w:color w:val="000000"/>
              </w:rPr>
            </w:pPr>
            <w:r w:rsidRPr="00A40F41">
              <w:rPr>
                <w:bCs/>
                <w:iCs/>
                <w:color w:val="000000"/>
              </w:rPr>
              <w:t>Протяженность смонтированных объектов инженерной инфраструктуры: воздушных электролиний и линий наружного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2 250,0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15 000,0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15000,0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15000,0</w:t>
            </w:r>
          </w:p>
        </w:tc>
      </w:tr>
      <w:tr w:rsidR="007670FF" w:rsidRPr="00A40F41" w:rsidTr="00A40F41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tabs>
                <w:tab w:val="left" w:pos="285"/>
                <w:tab w:val="left" w:pos="321"/>
              </w:tabs>
              <w:suppressAutoHyphens w:val="0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Количество построенных газовых котельных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</w:tr>
      <w:tr w:rsidR="007670FF" w:rsidRPr="00A40F41" w:rsidTr="00A40F41">
        <w:trPr>
          <w:trHeight w:val="642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tabs>
                <w:tab w:val="left" w:pos="285"/>
                <w:tab w:val="left" w:pos="321"/>
              </w:tabs>
              <w:suppressAutoHyphens w:val="0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Протяженность проложенных сетей газоснабжения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proofErr w:type="gramStart"/>
            <w:r w:rsidRPr="00A40F41">
              <w:t>км</w:t>
            </w:r>
            <w:proofErr w:type="gramEnd"/>
            <w:r w:rsidRPr="00A40F4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</w:tr>
      <w:tr w:rsidR="007670FF" w:rsidRPr="00A40F41" w:rsidTr="00A40F41">
        <w:trPr>
          <w:trHeight w:val="582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tabs>
                <w:tab w:val="left" w:pos="285"/>
                <w:tab w:val="left" w:pos="321"/>
              </w:tabs>
              <w:suppressAutoHyphens w:val="0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Протяженность проложенных сетей 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proofErr w:type="gramStart"/>
            <w:r w:rsidRPr="00A40F41">
              <w:t>км</w:t>
            </w:r>
            <w:proofErr w:type="gramEnd"/>
            <w:r w:rsidRPr="00A40F4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</w:tr>
      <w:tr w:rsidR="007670FF" w:rsidRPr="00A40F41" w:rsidTr="00A40F41">
        <w:trPr>
          <w:trHeight w:val="579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197"/>
                <w:tab w:val="left" w:pos="285"/>
                <w:tab w:val="left" w:pos="3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установленных центральных тепловых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</w:tr>
      <w:tr w:rsidR="007670FF" w:rsidRPr="00A40F41" w:rsidTr="00A40F41">
        <w:trPr>
          <w:trHeight w:val="119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tabs>
                <w:tab w:val="left" w:pos="228"/>
                <w:tab w:val="left" w:pos="370"/>
                <w:tab w:val="left" w:pos="3347"/>
              </w:tabs>
              <w:snapToGrid w:val="0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 xml:space="preserve">Количество ГТС, для </w:t>
            </w:r>
            <w:proofErr w:type="gramStart"/>
            <w:r w:rsidRPr="00A40F41">
              <w:rPr>
                <w:color w:val="000000"/>
              </w:rPr>
              <w:t>которых</w:t>
            </w:r>
            <w:proofErr w:type="gramEnd"/>
            <w:r w:rsidRPr="00A40F41">
              <w:rPr>
                <w:color w:val="000000"/>
              </w:rPr>
              <w:t xml:space="preserve"> получено положительное заключение экспертизы проектно-сметной документации на капитальный ремонт ГТС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</w:tr>
      <w:tr w:rsidR="007670FF" w:rsidRPr="00A40F41" w:rsidTr="00A40F41">
        <w:trPr>
          <w:trHeight w:val="129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tabs>
                <w:tab w:val="left" w:pos="228"/>
                <w:tab w:val="left" w:pos="370"/>
                <w:tab w:val="left" w:pos="3347"/>
              </w:tabs>
              <w:snapToGrid w:val="0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Процент снижения в текущем финансовом году уровня кредиторской задолженности теплоснабжающих организаций за ТЭР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Не</w:t>
            </w:r>
          </w:p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 xml:space="preserve">менее 5 </w:t>
            </w:r>
            <w:r w:rsidR="007670FF" w:rsidRPr="00A40F41">
              <w:br/>
            </w:r>
            <w:r w:rsidRPr="00A40F41">
              <w:t>и выше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jc w:val="center"/>
              <w:rPr>
                <w:bCs/>
                <w:iCs/>
                <w:color w:val="000000"/>
              </w:rPr>
            </w:pPr>
            <w:r w:rsidRPr="00A40F41">
              <w:t xml:space="preserve">Количество МКД, в которых установлены приспособления </w:t>
            </w:r>
            <w:r w:rsidR="007670FF" w:rsidRPr="00A40F41">
              <w:br/>
            </w:r>
            <w:r w:rsidRPr="00A40F41">
              <w:t>для беспрепятственного передвижения инвалидов – колясочников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10</w:t>
            </w:r>
          </w:p>
        </w:tc>
      </w:tr>
      <w:tr w:rsidR="007670FF" w:rsidRPr="00A40F41" w:rsidTr="00A40F41">
        <w:trPr>
          <w:trHeight w:val="1042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jc w:val="center"/>
            </w:pPr>
            <w:proofErr w:type="gramStart"/>
            <w:r w:rsidRPr="00A40F41">
              <w:t>Количество МКД, имеющих статус культурного наследия, на которых проведены капитальные ремонты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0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 xml:space="preserve">Количество скверов и парков, </w:t>
            </w:r>
            <w:r w:rsidR="007670FF" w:rsidRPr="00A40F41">
              <w:rPr>
                <w:color w:val="000000"/>
              </w:rPr>
              <w:br/>
            </w:r>
            <w:r w:rsidRPr="00A40F41">
              <w:rPr>
                <w:color w:val="000000"/>
              </w:rPr>
              <w:t>на которых обеспечено надлежащее 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18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197"/>
                <w:tab w:val="left" w:pos="228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вывезенного </w:t>
            </w:r>
            <w:r w:rsidR="00074382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размещенного на полигоне мусора 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ТКО после проведения весенних субботников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тонн.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1 236,0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390,0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Период, в течени</w:t>
            </w:r>
            <w:proofErr w:type="gramStart"/>
            <w:r w:rsidRPr="00A40F41">
              <w:rPr>
                <w:color w:val="000000"/>
              </w:rPr>
              <w:t>и</w:t>
            </w:r>
            <w:proofErr w:type="gramEnd"/>
            <w:r w:rsidRPr="00A40F41">
              <w:rPr>
                <w:color w:val="000000"/>
              </w:rPr>
              <w:t xml:space="preserve"> которого осуществляется содержание территорий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197"/>
                <w:tab w:val="left" w:pos="22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ликвидированных несанкционированных свалок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Количество оснащенных мест (площадок) накопления 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  <w:lang w:val="en-US"/>
              </w:rPr>
            </w:pPr>
            <w:r w:rsidRPr="00A40F41">
              <w:rPr>
                <w:color w:val="00000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197"/>
                <w:tab w:val="left" w:pos="228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приобретенных контейнеров для раздельного накопления 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197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обеспеченности муниципальных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образований контейнерным сбором 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46,76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48,25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197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обустройства контейнерных площадок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72,38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074382">
            <w:pPr>
              <w:pStyle w:val="afa"/>
              <w:tabs>
                <w:tab w:val="left" w:pos="-197"/>
                <w:tab w:val="left" w:pos="315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отходов, вывезенных </w:t>
            </w:r>
            <w:r w:rsidR="00074382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несанкционированных свалок 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кладбищ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232,67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197"/>
                <w:tab w:val="left" w:pos="315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вывезенного мусора 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территории кладбищ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  <w:vertAlign w:val="superscript"/>
              </w:rPr>
            </w:pPr>
            <w:r w:rsidRPr="00A40F41">
              <w:rPr>
                <w:color w:val="000000"/>
              </w:rPr>
              <w:t>м</w:t>
            </w:r>
            <w:r w:rsidRPr="00A40F41">
              <w:rPr>
                <w:color w:val="00000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264,0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</w:tr>
      <w:tr w:rsidR="007670FF" w:rsidRPr="00A40F41" w:rsidTr="00A40F41">
        <w:trPr>
          <w:trHeight w:val="529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Количество установленных лестниц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3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отремонтированных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лестниц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10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подпорных стен, 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которых проведен капитальный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ConsPlusNormal"/>
              <w:tabs>
                <w:tab w:val="left" w:pos="315"/>
              </w:tabs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ливневых канализаций, 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</w:t>
            </w:r>
            <w:proofErr w:type="gramStart"/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gramEnd"/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 и капитальный ремонт, 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устройство 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том числе проектирование)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5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ConsPlusNormal"/>
              <w:tabs>
                <w:tab w:val="left" w:pos="315"/>
              </w:tabs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спиленных высокорастущих деревьев, 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в </w:t>
            </w:r>
            <w:proofErr w:type="gramStart"/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отношении</w:t>
            </w:r>
            <w:proofErr w:type="gramEnd"/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которых провели санитарную обрезку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</w:pPr>
            <w:r w:rsidRPr="00A40F41">
              <w:t>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х</w:t>
            </w:r>
          </w:p>
        </w:tc>
      </w:tr>
      <w:tr w:rsidR="007670FF" w:rsidRPr="00A40F41" w:rsidTr="00A40F41">
        <w:trPr>
          <w:trHeight w:val="643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ConsPlusNormal"/>
              <w:tabs>
                <w:tab w:val="left" w:pos="315"/>
              </w:tabs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скверов, подвергшихся противоклещевой обработке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</w:pPr>
            <w:r w:rsidRPr="00A40F41">
              <w:t>267,8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15,18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8,8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ConsPlusNormal"/>
              <w:tabs>
                <w:tab w:val="left" w:pos="315"/>
              </w:tabs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отловленных животных 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владельцев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105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ConsPlusNormal"/>
              <w:tabs>
                <w:tab w:val="left" w:pos="315"/>
              </w:tabs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организованных приютов для животных без владельцев 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</w:tr>
      <w:tr w:rsidR="007670FF" w:rsidRPr="00A40F41" w:rsidTr="00A40F41">
        <w:trPr>
          <w:trHeight w:val="819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197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демонтированных рекламных конструкций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20</w:t>
            </w:r>
          </w:p>
        </w:tc>
      </w:tr>
      <w:tr w:rsidR="007670FF" w:rsidRPr="00A40F41" w:rsidTr="00A40F41">
        <w:trPr>
          <w:trHeight w:val="777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197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приобретенной коммунальной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</w:tr>
      <w:tr w:rsidR="007670FF" w:rsidRPr="00A40F41" w:rsidTr="00A40F41">
        <w:trPr>
          <w:trHeight w:val="747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197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Потребленная электроэнергия, расходуемая на уличное 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  <w:lang w:eastAsia="ru-RU"/>
              </w:rPr>
              <w:t>тыс. кВт.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4468,5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3 762,65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3 062,3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3 062,3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3 062,3</w:t>
            </w:r>
          </w:p>
        </w:tc>
      </w:tr>
      <w:tr w:rsidR="007670FF" w:rsidRPr="00A40F41" w:rsidTr="00A40F41">
        <w:trPr>
          <w:trHeight w:val="999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197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транспорта, в отношении которого произведен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капитально-восстановительный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197"/>
                <w:tab w:val="left" w:pos="3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A40F41">
              <w:rPr>
                <w:rFonts w:ascii="Times New Roman" w:hAnsi="Times New Roman" w:cs="Times New Roman"/>
                <w:sz w:val="24"/>
                <w:szCs w:val="24"/>
              </w:rPr>
              <w:t>ротяженность</w:t>
            </w:r>
            <w:r w:rsidR="007670FF" w:rsidRPr="00A4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F41">
              <w:rPr>
                <w:rFonts w:ascii="Times New Roman" w:hAnsi="Times New Roman" w:cs="Times New Roman"/>
                <w:sz w:val="24"/>
                <w:szCs w:val="24"/>
              </w:rPr>
              <w:t>трамвайных путей</w:t>
            </w:r>
            <w:r w:rsidR="007670FF" w:rsidRPr="00A4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0FF" w:rsidRPr="00A40F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sz w:val="24"/>
                <w:szCs w:val="24"/>
              </w:rPr>
              <w:t>и контактной сети (участков трамвайных путей и контактной</w:t>
            </w:r>
            <w:r w:rsidR="007670FF" w:rsidRPr="00A4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F41">
              <w:rPr>
                <w:rFonts w:ascii="Times New Roman" w:hAnsi="Times New Roman" w:cs="Times New Roman"/>
                <w:sz w:val="24"/>
                <w:szCs w:val="24"/>
              </w:rPr>
              <w:t>сети), на которых проведен капитальный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proofErr w:type="spellStart"/>
            <w:r w:rsidRPr="00A40F41">
              <w:rPr>
                <w:color w:val="000000"/>
              </w:rPr>
              <w:t>моп</w:t>
            </w:r>
            <w:proofErr w:type="spellEnd"/>
            <w:r w:rsidRPr="00A40F41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</w:tr>
      <w:tr w:rsidR="007670FF" w:rsidRPr="00A40F41" w:rsidTr="00A40F41">
        <w:trPr>
          <w:trHeight w:val="1221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392"/>
                <w:tab w:val="left" w:pos="-197"/>
                <w:tab w:val="left" w:pos="3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маршрутов регулярных перевозок пассажиров 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провоза багажа электротранспортом (трамвай) по регулируемому тарифу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маршрут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3</w:t>
            </w:r>
          </w:p>
        </w:tc>
      </w:tr>
      <w:tr w:rsidR="007670FF" w:rsidRPr="00A40F41" w:rsidTr="00A40F41">
        <w:trPr>
          <w:trHeight w:val="1027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"/>
              <w:tabs>
                <w:tab w:val="left" w:pos="228"/>
              </w:tabs>
              <w:snapToGrid w:val="0"/>
              <w:jc w:val="center"/>
              <w:rPr>
                <w:bCs/>
                <w:iCs/>
                <w:color w:val="000000"/>
              </w:rPr>
            </w:pPr>
            <w:r w:rsidRPr="00A40F41">
              <w:rPr>
                <w:color w:val="000000"/>
              </w:rPr>
              <w:t>Количество приобретенного подвижного состава для автобусных пассажирских перевозок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iCs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iCs/>
                <w:color w:val="000000"/>
              </w:rPr>
            </w:pPr>
            <w:r w:rsidRPr="00A40F41">
              <w:rPr>
                <w:iCs/>
                <w:color w:val="000000"/>
              </w:rPr>
              <w:t>0</w:t>
            </w:r>
          </w:p>
        </w:tc>
      </w:tr>
      <w:tr w:rsidR="007670FF" w:rsidRPr="00A40F41" w:rsidTr="00A40F41">
        <w:trPr>
          <w:trHeight w:val="1852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392"/>
                <w:tab w:val="left" w:pos="-197"/>
                <w:tab w:val="left" w:pos="3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муниципальных маршрутов регулярных перевозок пассажиров 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провоза багажа автомобильным транспортом общего пользования 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городском сообщении по регулируемому тарифу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маршрут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snapToGri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9</w:t>
            </w:r>
          </w:p>
        </w:tc>
      </w:tr>
      <w:tr w:rsidR="007670FF" w:rsidRPr="00A40F41" w:rsidTr="007670F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jc w:val="center"/>
            </w:pPr>
            <w:r w:rsidRPr="00A40F41">
              <w:t>Период, в течени</w:t>
            </w:r>
            <w:r w:rsidR="007670FF" w:rsidRPr="00A40F41">
              <w:t>е</w:t>
            </w:r>
            <w:r w:rsidRPr="00A40F41">
              <w:t xml:space="preserve"> которого осуществляется обеспечение функционирования автоматизированной системы оплаты проезда </w:t>
            </w:r>
            <w:r w:rsidR="007670FF" w:rsidRPr="00A40F41">
              <w:br/>
            </w:r>
            <w:r w:rsidRPr="00A40F41">
              <w:t xml:space="preserve">при предоставлении мер социальной поддержки по льготному проезду отдельным категориям граждан </w:t>
            </w:r>
            <w:r w:rsidR="007670FF" w:rsidRPr="00A40F41">
              <w:br/>
            </w:r>
            <w:r w:rsidRPr="00A40F41">
              <w:t xml:space="preserve">(на организацию сопровождения автоматизированной системы оплаты </w:t>
            </w:r>
            <w:r w:rsidR="007670FF" w:rsidRPr="00A40F41">
              <w:br/>
            </w:r>
            <w:r w:rsidRPr="00A40F41">
              <w:t>и учета количества поездок, совершенных отдельными категориями граждан на основании электронной карты)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t>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A40F41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12</w:t>
            </w:r>
          </w:p>
        </w:tc>
      </w:tr>
      <w:tr w:rsidR="007670FF" w:rsidRPr="00A40F41" w:rsidTr="007670FF">
        <w:trPr>
          <w:trHeight w:val="739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pStyle w:val="afa"/>
              <w:tabs>
                <w:tab w:val="left" w:pos="-197"/>
                <w:tab w:val="left" w:pos="230"/>
                <w:tab w:val="left" w:pos="372"/>
                <w:tab w:val="left" w:pos="51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трамвайных остановочных пунктов, обустроенных в соответствии с требованиями доступности </w:t>
            </w:r>
            <w:r w:rsidR="007670FF"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маломобильных групп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r w:rsidRPr="00A40F41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A40F4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</w:tr>
      <w:tr w:rsidR="007670FF" w:rsidRPr="00A40F41" w:rsidTr="007670FF">
        <w:trPr>
          <w:trHeight w:val="739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jc w:val="center"/>
            </w:pPr>
            <w:r w:rsidRPr="00A40F41">
              <w:rPr>
                <w:color w:val="000000"/>
              </w:rPr>
              <w:t>Протяженность трамвайных путей, обособленных бордюрным камнем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</w:pPr>
            <w:proofErr w:type="gramStart"/>
            <w:r w:rsidRPr="00A40F41">
              <w:rPr>
                <w:color w:val="000000"/>
              </w:rPr>
              <w:t>км</w:t>
            </w:r>
            <w:proofErr w:type="gramEnd"/>
            <w:r w:rsidRPr="00A40F41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A40F4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</w:tr>
      <w:tr w:rsidR="007670FF" w:rsidRPr="00A40F41" w:rsidTr="007670FF">
        <w:trPr>
          <w:trHeight w:val="739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 xml:space="preserve">Количество автобусных остановочных пунктов, которые обустроены посадочными платформами </w:t>
            </w:r>
            <w:r w:rsidR="007670FF" w:rsidRPr="00A40F41">
              <w:rPr>
                <w:color w:val="000000"/>
              </w:rPr>
              <w:br/>
            </w:r>
            <w:r w:rsidRPr="00A40F41">
              <w:rPr>
                <w:color w:val="000000"/>
              </w:rPr>
              <w:t>с остановочными павильонами,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A40F4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49F" w:rsidRPr="00A40F41" w:rsidRDefault="007A049F" w:rsidP="007670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40F41">
              <w:rPr>
                <w:color w:val="000000"/>
              </w:rPr>
              <w:t>0</w:t>
            </w:r>
          </w:p>
        </w:tc>
      </w:tr>
    </w:tbl>
    <w:p w:rsidR="007670FF" w:rsidRDefault="007670FF" w:rsidP="007B72CD">
      <w:pPr>
        <w:jc w:val="center"/>
        <w:rPr>
          <w:color w:val="000000"/>
          <w:sz w:val="28"/>
          <w:szCs w:val="28"/>
        </w:rPr>
      </w:pPr>
    </w:p>
    <w:p w:rsidR="00A40F41" w:rsidRDefault="007B72CD" w:rsidP="007670FF">
      <w:pPr>
        <w:jc w:val="center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Раздел </w:t>
      </w:r>
      <w:r w:rsidRPr="00434A8E">
        <w:rPr>
          <w:color w:val="000000"/>
          <w:sz w:val="28"/>
          <w:szCs w:val="28"/>
          <w:lang w:val="en-US"/>
        </w:rPr>
        <w:t>IV</w:t>
      </w:r>
      <w:r w:rsidRPr="00434A8E">
        <w:rPr>
          <w:color w:val="000000"/>
          <w:sz w:val="28"/>
          <w:szCs w:val="28"/>
        </w:rPr>
        <w:t xml:space="preserve">. Характеристика основных мероприятий </w:t>
      </w:r>
    </w:p>
    <w:p w:rsidR="007B72CD" w:rsidRPr="00434A8E" w:rsidRDefault="007B72CD" w:rsidP="007670FF">
      <w:pPr>
        <w:jc w:val="center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Подпрограммы</w:t>
      </w:r>
    </w:p>
    <w:p w:rsidR="007B72CD" w:rsidRPr="00434A8E" w:rsidRDefault="007B72CD" w:rsidP="007670FF">
      <w:pPr>
        <w:jc w:val="center"/>
        <w:rPr>
          <w:color w:val="000000"/>
          <w:sz w:val="28"/>
          <w:szCs w:val="28"/>
        </w:rPr>
      </w:pPr>
    </w:p>
    <w:p w:rsidR="007B72CD" w:rsidRPr="00434A8E" w:rsidRDefault="007B72CD" w:rsidP="007670FF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Перечень основных мероприятий Подпрограммы представлен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в приложении 1 к Подпрограмме.</w:t>
      </w:r>
    </w:p>
    <w:p w:rsidR="007670FF" w:rsidRDefault="007670FF" w:rsidP="00D525DE">
      <w:pPr>
        <w:tabs>
          <w:tab w:val="left" w:pos="851"/>
        </w:tabs>
        <w:ind w:firstLine="567"/>
        <w:jc w:val="center"/>
        <w:rPr>
          <w:color w:val="000000"/>
          <w:sz w:val="28"/>
          <w:szCs w:val="28"/>
        </w:rPr>
      </w:pPr>
    </w:p>
    <w:p w:rsidR="007670FF" w:rsidRPr="00434A8E" w:rsidRDefault="007670FF" w:rsidP="00D525DE">
      <w:pPr>
        <w:tabs>
          <w:tab w:val="left" w:pos="851"/>
        </w:tabs>
        <w:ind w:firstLine="567"/>
        <w:jc w:val="center"/>
        <w:rPr>
          <w:color w:val="000000"/>
          <w:sz w:val="28"/>
          <w:szCs w:val="28"/>
        </w:rPr>
      </w:pPr>
    </w:p>
    <w:p w:rsidR="00BA2A32" w:rsidRDefault="007B72CD" w:rsidP="00D525DE">
      <w:pPr>
        <w:tabs>
          <w:tab w:val="left" w:pos="851"/>
        </w:tabs>
        <w:ind w:firstLine="567"/>
        <w:jc w:val="center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Раздел </w:t>
      </w:r>
      <w:r w:rsidRPr="00434A8E">
        <w:rPr>
          <w:color w:val="000000"/>
          <w:sz w:val="28"/>
          <w:szCs w:val="28"/>
          <w:lang w:val="en-US"/>
        </w:rPr>
        <w:t>V</w:t>
      </w:r>
      <w:r w:rsidRPr="00434A8E">
        <w:rPr>
          <w:color w:val="000000"/>
          <w:sz w:val="28"/>
          <w:szCs w:val="28"/>
        </w:rPr>
        <w:t>. Информация об участии предприятий и организаций,</w:t>
      </w:r>
      <w:r w:rsidR="007670FF">
        <w:rPr>
          <w:color w:val="000000"/>
          <w:sz w:val="28"/>
          <w:szCs w:val="28"/>
        </w:rPr>
        <w:t xml:space="preserve"> </w:t>
      </w:r>
    </w:p>
    <w:p w:rsidR="00BA2A32" w:rsidRDefault="007B72CD" w:rsidP="00D525DE">
      <w:pPr>
        <w:tabs>
          <w:tab w:val="left" w:pos="851"/>
        </w:tabs>
        <w:ind w:firstLine="567"/>
        <w:jc w:val="center"/>
        <w:rPr>
          <w:color w:val="000000"/>
          <w:sz w:val="28"/>
          <w:szCs w:val="28"/>
        </w:rPr>
      </w:pPr>
      <w:bookmarkStart w:id="3" w:name="_GoBack"/>
      <w:bookmarkEnd w:id="3"/>
      <w:r w:rsidRPr="00434A8E">
        <w:rPr>
          <w:color w:val="000000"/>
          <w:sz w:val="28"/>
          <w:szCs w:val="28"/>
        </w:rPr>
        <w:t>независимо от их организационно-правовой формы собственности,</w:t>
      </w:r>
      <w:r w:rsidR="007670FF">
        <w:rPr>
          <w:color w:val="000000"/>
          <w:sz w:val="28"/>
          <w:szCs w:val="28"/>
        </w:rPr>
        <w:t xml:space="preserve"> </w:t>
      </w:r>
    </w:p>
    <w:p w:rsidR="007B72CD" w:rsidRPr="00434A8E" w:rsidRDefault="007B72CD" w:rsidP="00D525DE">
      <w:pPr>
        <w:tabs>
          <w:tab w:val="left" w:pos="851"/>
        </w:tabs>
        <w:ind w:firstLine="567"/>
        <w:jc w:val="center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а также внебюджетных фондов, в реализации Подпрограммы</w:t>
      </w:r>
    </w:p>
    <w:p w:rsidR="007B72CD" w:rsidRPr="00434A8E" w:rsidRDefault="007B72CD" w:rsidP="00D525DE">
      <w:pPr>
        <w:tabs>
          <w:tab w:val="left" w:pos="851"/>
        </w:tabs>
        <w:ind w:firstLine="567"/>
        <w:jc w:val="center"/>
        <w:rPr>
          <w:color w:val="000000"/>
          <w:sz w:val="28"/>
          <w:szCs w:val="28"/>
        </w:rPr>
      </w:pPr>
    </w:p>
    <w:p w:rsidR="007B72CD" w:rsidRDefault="007B72CD" w:rsidP="00074382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Предприятия и организации, независимо от их организационно-правовой формы собственности, а также внебюджетные фонды, в реализации Подпрограммы не участвуют.</w:t>
      </w:r>
    </w:p>
    <w:p w:rsidR="007670FF" w:rsidRPr="00434A8E" w:rsidRDefault="007670FF" w:rsidP="007670FF">
      <w:pPr>
        <w:tabs>
          <w:tab w:val="left" w:pos="851"/>
        </w:tabs>
        <w:ind w:left="567"/>
        <w:jc w:val="both"/>
        <w:rPr>
          <w:color w:val="000000"/>
          <w:sz w:val="28"/>
          <w:szCs w:val="28"/>
        </w:rPr>
      </w:pPr>
    </w:p>
    <w:p w:rsidR="007B72CD" w:rsidRPr="00434A8E" w:rsidRDefault="007B72CD" w:rsidP="007B72CD">
      <w:pPr>
        <w:jc w:val="center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Раздел </w:t>
      </w:r>
      <w:r w:rsidRPr="00434A8E">
        <w:rPr>
          <w:color w:val="000000"/>
          <w:sz w:val="28"/>
          <w:szCs w:val="28"/>
          <w:lang w:val="en-US"/>
        </w:rPr>
        <w:t>VI</w:t>
      </w:r>
      <w:r w:rsidRPr="00434A8E">
        <w:rPr>
          <w:color w:val="000000"/>
          <w:sz w:val="28"/>
          <w:szCs w:val="28"/>
        </w:rPr>
        <w:t>. Обоснование объема финансовых ресурсов,</w:t>
      </w:r>
      <w:r w:rsidR="007670FF">
        <w:rPr>
          <w:color w:val="000000"/>
          <w:sz w:val="28"/>
          <w:szCs w:val="28"/>
        </w:rPr>
        <w:t xml:space="preserve"> </w:t>
      </w:r>
      <w:r w:rsidRPr="00434A8E">
        <w:rPr>
          <w:color w:val="000000"/>
          <w:sz w:val="28"/>
          <w:szCs w:val="28"/>
        </w:rPr>
        <w:t xml:space="preserve">необходимых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для реализации Подпрограммы</w:t>
      </w:r>
    </w:p>
    <w:p w:rsidR="007B72CD" w:rsidRPr="00434A8E" w:rsidRDefault="007B72CD" w:rsidP="007B72CD">
      <w:pPr>
        <w:jc w:val="both"/>
        <w:rPr>
          <w:color w:val="000000"/>
          <w:sz w:val="28"/>
          <w:szCs w:val="28"/>
        </w:rPr>
      </w:pPr>
    </w:p>
    <w:p w:rsidR="007B72CD" w:rsidRPr="00434A8E" w:rsidRDefault="007B72CD" w:rsidP="00074382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Оценка объема затрат на реализацию мероприятий Подпрограммы выполняется плановым методом, при котором объем ассигнований </w:t>
      </w:r>
      <w:r w:rsidR="007670FF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на исполнение обязательств определяется на основании проектно-сметной документации с возможной корректировкой.</w:t>
      </w:r>
    </w:p>
    <w:p w:rsidR="007B72CD" w:rsidRPr="00434A8E" w:rsidRDefault="007B72CD" w:rsidP="00074382">
      <w:pPr>
        <w:ind w:firstLine="709"/>
        <w:jc w:val="both"/>
        <w:rPr>
          <w:color w:val="000000"/>
          <w:sz w:val="28"/>
          <w:szCs w:val="28"/>
        </w:rPr>
      </w:pPr>
    </w:p>
    <w:p w:rsidR="000B0982" w:rsidRPr="00434A8E" w:rsidRDefault="000B0982" w:rsidP="00074382">
      <w:pPr>
        <w:ind w:firstLine="709"/>
        <w:jc w:val="both"/>
        <w:rPr>
          <w:color w:val="000000"/>
          <w:kern w:val="24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Общий </w:t>
      </w:r>
      <w:r w:rsidRPr="00434A8E">
        <w:rPr>
          <w:color w:val="000000"/>
          <w:kern w:val="24"/>
          <w:sz w:val="28"/>
          <w:szCs w:val="28"/>
        </w:rPr>
        <w:t>об</w:t>
      </w:r>
      <w:r w:rsidR="007670FF">
        <w:rPr>
          <w:color w:val="000000"/>
          <w:kern w:val="24"/>
          <w:sz w:val="28"/>
          <w:szCs w:val="28"/>
        </w:rPr>
        <w:t>ъем финансирования Подпрограммы -</w:t>
      </w:r>
      <w:r w:rsidRPr="00434A8E">
        <w:rPr>
          <w:color w:val="000000"/>
          <w:kern w:val="24"/>
          <w:sz w:val="28"/>
          <w:szCs w:val="28"/>
        </w:rPr>
        <w:t xml:space="preserve"> </w:t>
      </w:r>
      <w:r w:rsidR="007670FF">
        <w:rPr>
          <w:color w:val="000000"/>
          <w:kern w:val="24"/>
          <w:sz w:val="28"/>
          <w:szCs w:val="28"/>
        </w:rPr>
        <w:br/>
      </w:r>
      <w:r>
        <w:rPr>
          <w:color w:val="000000"/>
          <w:kern w:val="24"/>
          <w:sz w:val="28"/>
          <w:szCs w:val="28"/>
        </w:rPr>
        <w:t>4 500 852,5</w:t>
      </w:r>
      <w:r w:rsidR="000D21BC">
        <w:rPr>
          <w:color w:val="000000"/>
          <w:kern w:val="24"/>
          <w:sz w:val="28"/>
          <w:szCs w:val="28"/>
        </w:rPr>
        <w:t>323</w:t>
      </w:r>
      <w:r w:rsidRPr="00434A8E">
        <w:rPr>
          <w:color w:val="000000"/>
          <w:kern w:val="24"/>
          <w:sz w:val="28"/>
          <w:szCs w:val="28"/>
        </w:rPr>
        <w:t xml:space="preserve"> тыс. рублей:</w:t>
      </w: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Местный бюджет – </w:t>
      </w:r>
      <w:r>
        <w:rPr>
          <w:color w:val="000000"/>
          <w:sz w:val="28"/>
          <w:szCs w:val="28"/>
        </w:rPr>
        <w:t>2 878 752,8723</w:t>
      </w:r>
      <w:r w:rsidRPr="00434A8E">
        <w:rPr>
          <w:color w:val="000000"/>
          <w:sz w:val="28"/>
          <w:szCs w:val="28"/>
        </w:rPr>
        <w:t xml:space="preserve"> тыс. рублей</w:t>
      </w:r>
      <w:r w:rsidR="007670FF">
        <w:rPr>
          <w:color w:val="000000"/>
          <w:sz w:val="28"/>
          <w:szCs w:val="28"/>
        </w:rPr>
        <w:t>;</w:t>
      </w: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Областной бюджет – </w:t>
      </w:r>
      <w:r>
        <w:rPr>
          <w:color w:val="000000"/>
          <w:sz w:val="28"/>
          <w:szCs w:val="28"/>
        </w:rPr>
        <w:t>1 466 948,98</w:t>
      </w:r>
      <w:r w:rsidR="000D21BC">
        <w:rPr>
          <w:color w:val="000000"/>
          <w:sz w:val="28"/>
          <w:szCs w:val="28"/>
        </w:rPr>
        <w:t>4</w:t>
      </w:r>
      <w:r w:rsidRPr="00434A8E">
        <w:rPr>
          <w:color w:val="000000"/>
          <w:sz w:val="28"/>
          <w:szCs w:val="28"/>
        </w:rPr>
        <w:t xml:space="preserve"> тыс. рублей</w:t>
      </w:r>
      <w:r w:rsidR="007670FF">
        <w:rPr>
          <w:color w:val="000000"/>
          <w:sz w:val="28"/>
          <w:szCs w:val="28"/>
        </w:rPr>
        <w:t>;</w:t>
      </w: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Федеральный бюджет – </w:t>
      </w:r>
      <w:r>
        <w:rPr>
          <w:color w:val="000000"/>
          <w:sz w:val="28"/>
          <w:szCs w:val="28"/>
        </w:rPr>
        <w:t>155 150,676</w:t>
      </w:r>
      <w:r w:rsidRPr="00434A8E">
        <w:rPr>
          <w:color w:val="000000"/>
          <w:sz w:val="28"/>
          <w:szCs w:val="28"/>
        </w:rPr>
        <w:t xml:space="preserve"> тыс. рублей</w:t>
      </w:r>
      <w:r w:rsidR="007670FF">
        <w:rPr>
          <w:color w:val="000000"/>
          <w:sz w:val="28"/>
          <w:szCs w:val="28"/>
        </w:rPr>
        <w:t>.</w:t>
      </w: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Общий объем финансирования в 2021 г. – 1 279 181,89629 тыс. рублей:</w:t>
      </w: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Местный бюджет – 1 075 116,25629 тыс. рублей</w:t>
      </w:r>
      <w:r w:rsidR="007670FF">
        <w:rPr>
          <w:color w:val="000000"/>
          <w:sz w:val="28"/>
          <w:szCs w:val="28"/>
        </w:rPr>
        <w:t>;</w:t>
      </w: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Областной бюджет – 202 818,72 тыс. рублей</w:t>
      </w:r>
      <w:r w:rsidR="007670FF">
        <w:rPr>
          <w:color w:val="000000"/>
          <w:sz w:val="28"/>
          <w:szCs w:val="28"/>
        </w:rPr>
        <w:t>;</w:t>
      </w: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Федеральный бюджет – 1 246,92 тыс. рублей</w:t>
      </w:r>
      <w:r w:rsidR="007670FF">
        <w:rPr>
          <w:color w:val="000000"/>
          <w:sz w:val="28"/>
          <w:szCs w:val="28"/>
        </w:rPr>
        <w:t>.</w:t>
      </w:r>
    </w:p>
    <w:p w:rsidR="000B0982" w:rsidRDefault="000B0982" w:rsidP="00074382">
      <w:pPr>
        <w:ind w:firstLine="709"/>
        <w:jc w:val="both"/>
        <w:rPr>
          <w:color w:val="000000"/>
          <w:sz w:val="28"/>
          <w:szCs w:val="28"/>
        </w:rPr>
      </w:pP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Общий объем финансирования в 2022 г. – </w:t>
      </w:r>
      <w:r>
        <w:rPr>
          <w:color w:val="000000"/>
          <w:sz w:val="28"/>
          <w:szCs w:val="28"/>
        </w:rPr>
        <w:t>1 407 027,50717</w:t>
      </w:r>
      <w:r w:rsidRPr="00434A8E">
        <w:rPr>
          <w:color w:val="000000"/>
          <w:sz w:val="28"/>
          <w:szCs w:val="28"/>
        </w:rPr>
        <w:t xml:space="preserve"> тыс. рублей:</w:t>
      </w: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Местный бюджет – </w:t>
      </w:r>
      <w:r>
        <w:rPr>
          <w:color w:val="000000"/>
          <w:sz w:val="28"/>
          <w:szCs w:val="28"/>
        </w:rPr>
        <w:t>778 665,93717</w:t>
      </w:r>
      <w:r w:rsidRPr="00434A8E">
        <w:rPr>
          <w:color w:val="000000"/>
          <w:sz w:val="28"/>
          <w:szCs w:val="28"/>
        </w:rPr>
        <w:t xml:space="preserve"> тыс. рублей</w:t>
      </w:r>
      <w:r w:rsidR="007670FF">
        <w:rPr>
          <w:color w:val="000000"/>
          <w:sz w:val="28"/>
          <w:szCs w:val="28"/>
        </w:rPr>
        <w:t>;</w:t>
      </w: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Областной бюджет – </w:t>
      </w:r>
      <w:r>
        <w:rPr>
          <w:color w:val="000000"/>
          <w:sz w:val="28"/>
          <w:szCs w:val="28"/>
        </w:rPr>
        <w:t>593 365,81</w:t>
      </w:r>
      <w:r w:rsidR="000D21BC">
        <w:rPr>
          <w:color w:val="000000"/>
          <w:sz w:val="28"/>
          <w:szCs w:val="28"/>
        </w:rPr>
        <w:t>4</w:t>
      </w:r>
      <w:r w:rsidRPr="00434A8E">
        <w:rPr>
          <w:color w:val="000000"/>
          <w:sz w:val="28"/>
          <w:szCs w:val="28"/>
        </w:rPr>
        <w:t xml:space="preserve"> тыс. рублей</w:t>
      </w:r>
      <w:r w:rsidR="007670FF">
        <w:rPr>
          <w:color w:val="000000"/>
          <w:sz w:val="28"/>
          <w:szCs w:val="28"/>
        </w:rPr>
        <w:t>;</w:t>
      </w: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Федеральный бюджет – </w:t>
      </w:r>
      <w:r>
        <w:rPr>
          <w:color w:val="000000"/>
          <w:sz w:val="28"/>
          <w:szCs w:val="28"/>
        </w:rPr>
        <w:t>34 995,756</w:t>
      </w:r>
      <w:r w:rsidR="007670FF">
        <w:rPr>
          <w:color w:val="000000"/>
          <w:sz w:val="28"/>
          <w:szCs w:val="28"/>
        </w:rPr>
        <w:t xml:space="preserve"> тыс. рублей.</w:t>
      </w: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Общий объем финансирования в 2023 г. – </w:t>
      </w:r>
      <w:r>
        <w:rPr>
          <w:color w:val="000000"/>
          <w:sz w:val="28"/>
          <w:szCs w:val="28"/>
        </w:rPr>
        <w:t>973 980,02884</w:t>
      </w:r>
      <w:r w:rsidRPr="00434A8E">
        <w:rPr>
          <w:color w:val="000000"/>
          <w:sz w:val="28"/>
          <w:szCs w:val="28"/>
        </w:rPr>
        <w:t xml:space="preserve"> тыс. рублей:</w:t>
      </w: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Местный бюджет – </w:t>
      </w:r>
      <w:r>
        <w:rPr>
          <w:color w:val="000000"/>
          <w:sz w:val="28"/>
          <w:szCs w:val="28"/>
        </w:rPr>
        <w:t xml:space="preserve">446 983,57884 </w:t>
      </w:r>
      <w:r w:rsidRPr="00434A8E">
        <w:rPr>
          <w:color w:val="000000"/>
          <w:sz w:val="28"/>
          <w:szCs w:val="28"/>
        </w:rPr>
        <w:t>тыс. рублей</w:t>
      </w:r>
      <w:r w:rsidR="007670FF">
        <w:rPr>
          <w:color w:val="000000"/>
          <w:sz w:val="28"/>
          <w:szCs w:val="28"/>
        </w:rPr>
        <w:t>;</w:t>
      </w:r>
    </w:p>
    <w:p w:rsidR="000B0982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Областной бюджет – </w:t>
      </w:r>
      <w:r>
        <w:rPr>
          <w:color w:val="000000"/>
          <w:sz w:val="28"/>
          <w:szCs w:val="28"/>
        </w:rPr>
        <w:t>471 735,45</w:t>
      </w:r>
      <w:r w:rsidRPr="00434A8E">
        <w:rPr>
          <w:color w:val="000000"/>
          <w:sz w:val="28"/>
          <w:szCs w:val="28"/>
        </w:rPr>
        <w:t xml:space="preserve"> тыс. рублей</w:t>
      </w:r>
      <w:r w:rsidR="007670FF">
        <w:rPr>
          <w:color w:val="000000"/>
          <w:sz w:val="28"/>
          <w:szCs w:val="28"/>
        </w:rPr>
        <w:t>;</w:t>
      </w:r>
    </w:p>
    <w:p w:rsidR="000B0982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бюджет – 55 261,0 тыс. рублей</w:t>
      </w:r>
      <w:r w:rsidR="007670FF">
        <w:rPr>
          <w:color w:val="000000"/>
          <w:sz w:val="28"/>
          <w:szCs w:val="28"/>
        </w:rPr>
        <w:t>.</w:t>
      </w: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Общий объем финансирования в 2024 г. – </w:t>
      </w:r>
      <w:r>
        <w:rPr>
          <w:color w:val="000000"/>
          <w:sz w:val="28"/>
          <w:szCs w:val="28"/>
        </w:rPr>
        <w:t xml:space="preserve">457 768,1 </w:t>
      </w:r>
      <w:r w:rsidRPr="00434A8E">
        <w:rPr>
          <w:color w:val="000000"/>
          <w:sz w:val="28"/>
          <w:szCs w:val="28"/>
        </w:rPr>
        <w:t>тыс. рублей:</w:t>
      </w: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Местный бюджет – </w:t>
      </w:r>
      <w:r>
        <w:rPr>
          <w:color w:val="000000"/>
          <w:sz w:val="28"/>
          <w:szCs w:val="28"/>
        </w:rPr>
        <w:t>294 606,6</w:t>
      </w:r>
      <w:r w:rsidRPr="00434A8E">
        <w:rPr>
          <w:color w:val="000000"/>
          <w:sz w:val="28"/>
          <w:szCs w:val="28"/>
        </w:rPr>
        <w:t xml:space="preserve"> тыс. рублей</w:t>
      </w:r>
      <w:r w:rsidR="007670FF">
        <w:rPr>
          <w:color w:val="000000"/>
          <w:sz w:val="28"/>
          <w:szCs w:val="28"/>
        </w:rPr>
        <w:t>;</w:t>
      </w:r>
    </w:p>
    <w:p w:rsidR="000B0982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Областной бюджет – </w:t>
      </w:r>
      <w:r>
        <w:rPr>
          <w:color w:val="000000"/>
          <w:sz w:val="28"/>
          <w:szCs w:val="28"/>
        </w:rPr>
        <w:t>99 514,5</w:t>
      </w:r>
      <w:r w:rsidRPr="00434A8E">
        <w:rPr>
          <w:color w:val="000000"/>
          <w:sz w:val="28"/>
          <w:szCs w:val="28"/>
        </w:rPr>
        <w:t xml:space="preserve"> тыс. рублей</w:t>
      </w:r>
      <w:r w:rsidR="007670FF">
        <w:rPr>
          <w:color w:val="000000"/>
          <w:sz w:val="28"/>
          <w:szCs w:val="28"/>
        </w:rPr>
        <w:t>;</w:t>
      </w: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бюджет – 63 647,0 тыс. рублей</w:t>
      </w:r>
      <w:r w:rsidR="007670FF">
        <w:rPr>
          <w:color w:val="000000"/>
          <w:sz w:val="28"/>
          <w:szCs w:val="28"/>
        </w:rPr>
        <w:t>.</w:t>
      </w:r>
    </w:p>
    <w:p w:rsidR="000B0982" w:rsidRDefault="000B0982" w:rsidP="00074382">
      <w:pPr>
        <w:ind w:firstLine="709"/>
        <w:jc w:val="both"/>
        <w:rPr>
          <w:color w:val="000000"/>
          <w:sz w:val="28"/>
          <w:szCs w:val="28"/>
        </w:rPr>
      </w:pP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Общий объем финансирования в 202</w:t>
      </w:r>
      <w:r>
        <w:rPr>
          <w:color w:val="000000"/>
          <w:sz w:val="28"/>
          <w:szCs w:val="28"/>
        </w:rPr>
        <w:t>5</w:t>
      </w:r>
      <w:r w:rsidRPr="00434A8E">
        <w:rPr>
          <w:color w:val="000000"/>
          <w:sz w:val="28"/>
          <w:szCs w:val="28"/>
        </w:rPr>
        <w:t xml:space="preserve"> г. – </w:t>
      </w:r>
      <w:r>
        <w:rPr>
          <w:color w:val="000000"/>
          <w:sz w:val="28"/>
          <w:szCs w:val="28"/>
        </w:rPr>
        <w:t>382 895,0</w:t>
      </w:r>
      <w:r w:rsidRPr="00434A8E">
        <w:rPr>
          <w:color w:val="000000"/>
          <w:sz w:val="28"/>
          <w:szCs w:val="28"/>
        </w:rPr>
        <w:t xml:space="preserve"> тыс. рублей:</w:t>
      </w:r>
    </w:p>
    <w:p w:rsidR="000B0982" w:rsidRPr="00434A8E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Местный бюджет – </w:t>
      </w:r>
      <w:r>
        <w:rPr>
          <w:color w:val="000000"/>
          <w:sz w:val="28"/>
          <w:szCs w:val="28"/>
        </w:rPr>
        <w:t>283 380,5</w:t>
      </w:r>
      <w:r w:rsidRPr="00434A8E">
        <w:rPr>
          <w:color w:val="000000"/>
          <w:sz w:val="28"/>
          <w:szCs w:val="28"/>
        </w:rPr>
        <w:t xml:space="preserve"> тыс. рублей</w:t>
      </w:r>
      <w:r w:rsidR="007670FF">
        <w:rPr>
          <w:color w:val="000000"/>
          <w:sz w:val="28"/>
          <w:szCs w:val="28"/>
        </w:rPr>
        <w:t>;</w:t>
      </w:r>
    </w:p>
    <w:p w:rsidR="000B0982" w:rsidRDefault="000B0982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Областной бюджет – </w:t>
      </w:r>
      <w:r>
        <w:rPr>
          <w:color w:val="000000"/>
          <w:sz w:val="28"/>
          <w:szCs w:val="28"/>
        </w:rPr>
        <w:t>99 514,5</w:t>
      </w:r>
      <w:r w:rsidRPr="00434A8E">
        <w:rPr>
          <w:color w:val="000000"/>
          <w:sz w:val="28"/>
          <w:szCs w:val="28"/>
        </w:rPr>
        <w:t xml:space="preserve"> тыс. рублей</w:t>
      </w:r>
      <w:r w:rsidR="007670FF">
        <w:rPr>
          <w:color w:val="000000"/>
          <w:sz w:val="28"/>
          <w:szCs w:val="28"/>
        </w:rPr>
        <w:t>;</w:t>
      </w:r>
    </w:p>
    <w:p w:rsidR="007B72CD" w:rsidRPr="00434A8E" w:rsidRDefault="007B72CD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Оценка эффективности расходования бюджетных сре</w:t>
      </w:r>
      <w:proofErr w:type="gramStart"/>
      <w:r w:rsidRPr="00434A8E">
        <w:rPr>
          <w:color w:val="000000"/>
          <w:sz w:val="28"/>
          <w:szCs w:val="28"/>
        </w:rPr>
        <w:t>дств пр</w:t>
      </w:r>
      <w:proofErr w:type="gramEnd"/>
      <w:r w:rsidRPr="00434A8E">
        <w:rPr>
          <w:color w:val="000000"/>
          <w:sz w:val="28"/>
          <w:szCs w:val="28"/>
        </w:rPr>
        <w:t>оизводится ежегодно на основе использования системы целевых индикаторов (показателей) характеризующих:</w:t>
      </w:r>
    </w:p>
    <w:p w:rsidR="007B72CD" w:rsidRPr="00434A8E" w:rsidRDefault="007B72CD" w:rsidP="00074382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Степень достижения ц</w:t>
      </w:r>
      <w:r w:rsidR="00771C7F">
        <w:rPr>
          <w:color w:val="000000"/>
          <w:sz w:val="28"/>
          <w:szCs w:val="28"/>
        </w:rPr>
        <w:t>елей, решения тактических задач;</w:t>
      </w:r>
    </w:p>
    <w:p w:rsidR="007B72CD" w:rsidRPr="00434A8E" w:rsidRDefault="007B72CD" w:rsidP="00074382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Степень соответствия запланированному уровню затрат.</w:t>
      </w:r>
    </w:p>
    <w:p w:rsidR="007B72CD" w:rsidRPr="00434A8E" w:rsidRDefault="007B72CD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Данная оценка эффективности обеспечит мониторинг динамики изменений показателей за оцениваемый период с целью уточнения задач </w:t>
      </w:r>
      <w:r w:rsidR="00074382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и мероприятий Подпрограммы. </w:t>
      </w:r>
      <w:proofErr w:type="gramStart"/>
      <w:r w:rsidRPr="00434A8E">
        <w:rPr>
          <w:color w:val="000000"/>
          <w:sz w:val="28"/>
          <w:szCs w:val="28"/>
        </w:rPr>
        <w:t xml:space="preserve">Оценка эффективности Подпрограммы будет производиться путем сравнения значений целевых индикаторов текущего года </w:t>
      </w:r>
      <w:r w:rsidR="00074382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 xml:space="preserve">с достигнутыми в предыдущий годы и установленными значениями </w:t>
      </w:r>
      <w:r w:rsidR="00074382">
        <w:rPr>
          <w:color w:val="000000"/>
          <w:sz w:val="28"/>
          <w:szCs w:val="28"/>
        </w:rPr>
        <w:br/>
      </w:r>
      <w:r w:rsidRPr="00434A8E">
        <w:rPr>
          <w:color w:val="000000"/>
          <w:sz w:val="28"/>
          <w:szCs w:val="28"/>
        </w:rPr>
        <w:t>на последующий период.</w:t>
      </w:r>
      <w:proofErr w:type="gramEnd"/>
    </w:p>
    <w:p w:rsidR="007B72CD" w:rsidRPr="00434A8E" w:rsidRDefault="007B72CD" w:rsidP="00074382">
      <w:pPr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Анализ оценки эффективности и результативности реализации Подпрограммы осуществляется и основывается на количественной оценке состояния отдельных показателей результативности (индикаторов результативности).</w:t>
      </w:r>
    </w:p>
    <w:p w:rsidR="000F3AFB" w:rsidRPr="00434A8E" w:rsidRDefault="000F3AFB" w:rsidP="007B72CD">
      <w:pPr>
        <w:jc w:val="center"/>
        <w:rPr>
          <w:color w:val="000000"/>
          <w:sz w:val="28"/>
          <w:szCs w:val="28"/>
        </w:rPr>
      </w:pPr>
    </w:p>
    <w:p w:rsidR="007B72CD" w:rsidRDefault="007B72CD" w:rsidP="007B72CD">
      <w:pPr>
        <w:jc w:val="center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 xml:space="preserve">Раздел </w:t>
      </w:r>
      <w:r w:rsidRPr="00434A8E">
        <w:rPr>
          <w:color w:val="000000"/>
          <w:sz w:val="28"/>
          <w:szCs w:val="28"/>
          <w:lang w:val="en-US"/>
        </w:rPr>
        <w:t>VII</w:t>
      </w:r>
      <w:r w:rsidRPr="00434A8E">
        <w:rPr>
          <w:color w:val="000000"/>
          <w:sz w:val="28"/>
          <w:szCs w:val="28"/>
        </w:rPr>
        <w:t xml:space="preserve">. Анализ рисков реализации подпрограммы и описание мер </w:t>
      </w:r>
    </w:p>
    <w:p w:rsidR="007B72CD" w:rsidRPr="00434A8E" w:rsidRDefault="007B72CD" w:rsidP="007B72CD">
      <w:pPr>
        <w:jc w:val="center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управления рисками реализации подпрограммы</w:t>
      </w:r>
    </w:p>
    <w:p w:rsidR="007B72CD" w:rsidRPr="00434A8E" w:rsidRDefault="007B72CD" w:rsidP="007B72CD">
      <w:pPr>
        <w:jc w:val="both"/>
        <w:rPr>
          <w:color w:val="000000"/>
          <w:sz w:val="28"/>
          <w:szCs w:val="28"/>
        </w:rPr>
      </w:pPr>
    </w:p>
    <w:p w:rsidR="007B72CD" w:rsidRPr="00434A8E" w:rsidRDefault="007B72CD" w:rsidP="0007438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434A8E">
        <w:rPr>
          <w:color w:val="000000"/>
          <w:sz w:val="28"/>
          <w:szCs w:val="28"/>
        </w:rPr>
        <w:t xml:space="preserve">Реализация Подпрограммы направлена на эффективное функционирование и повышение качества услуг жилищно-коммунального комплекса, обеспечение соответствия условий проживания населения округа стандартам качества, что является планомерным продолжением и развитием целей и задач, поставленных в Стратегии и Комплексной программе социально-экономического развития Златоустовского городского округа до 2030 года, утвержденной </w:t>
      </w:r>
      <w:r w:rsidR="00771C7F">
        <w:rPr>
          <w:color w:val="000000"/>
          <w:sz w:val="28"/>
          <w:szCs w:val="28"/>
        </w:rPr>
        <w:t>р</w:t>
      </w:r>
      <w:r w:rsidRPr="00434A8E">
        <w:rPr>
          <w:color w:val="000000"/>
          <w:sz w:val="28"/>
          <w:szCs w:val="28"/>
        </w:rPr>
        <w:t>ешением Собрания депутатов Златоустовского городского округа от 05.07.2013 года № 28-ЗГО.</w:t>
      </w:r>
      <w:proofErr w:type="gramEnd"/>
    </w:p>
    <w:p w:rsidR="007B72CD" w:rsidRPr="00434A8E" w:rsidRDefault="007B72CD" w:rsidP="0007438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Выполнение запланированных мероприятий в сфере жилищно-коммунального хозяйства приведет к восстановлению утраченных в процессе эксплуатации технических характеристик жилых зданий (МКД) и приведение их к установленным требованиям.</w:t>
      </w:r>
    </w:p>
    <w:p w:rsidR="007B72CD" w:rsidRPr="00434A8E" w:rsidRDefault="007B72CD" w:rsidP="00771C7F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К внешним рискам, оказывающим влияние на достижение запланированных результатов, относятся:</w:t>
      </w:r>
    </w:p>
    <w:p w:rsidR="007B72CD" w:rsidRPr="00434A8E" w:rsidRDefault="00074382" w:rsidP="00771C7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Форс-мажорные ситуации;</w:t>
      </w:r>
    </w:p>
    <w:p w:rsidR="007B72CD" w:rsidRPr="00434A8E" w:rsidRDefault="007B72CD" w:rsidP="00771C7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4A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Ошибки в планировании процесса снабжения и осуществления деятельности, допущенные учреждением, осуществляющим выполнение работ. </w:t>
      </w:r>
    </w:p>
    <w:p w:rsidR="007B72CD" w:rsidRPr="00434A8E" w:rsidRDefault="007B72CD" w:rsidP="00771C7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4A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Ликвидация или реорганизация учреждения, о</w:t>
      </w:r>
      <w:r w:rsidR="00074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существляющего выполнение работ;</w:t>
      </w:r>
    </w:p>
    <w:p w:rsidR="007B72CD" w:rsidRPr="00434A8E" w:rsidRDefault="007B72CD" w:rsidP="00771C7F">
      <w:pPr>
        <w:pStyle w:val="af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4A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Изменения</w:t>
      </w:r>
      <w:r w:rsidR="00074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действующем законодательстве;</w:t>
      </w:r>
    </w:p>
    <w:p w:rsidR="003E16CE" w:rsidRPr="00E05F33" w:rsidRDefault="007B72CD" w:rsidP="00771C7F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434A8E">
        <w:rPr>
          <w:color w:val="000000"/>
          <w:sz w:val="28"/>
          <w:szCs w:val="28"/>
        </w:rPr>
        <w:t>Внутренним риском исполнения Программы является экономическая сбалансированность проводимых мероприятий с планируемым финансированием из средств областного и местного бюджетов. Дефицит бюджетных средств,</w:t>
      </w:r>
      <w:r w:rsidRPr="00E05F33">
        <w:rPr>
          <w:color w:val="000000"/>
          <w:sz w:val="28"/>
          <w:szCs w:val="28"/>
        </w:rPr>
        <w:t xml:space="preserve"> отсутствие финансирования приведет к неисполнению запланированных мероприятий или выполнение их не в полном объеме повлечет дальнейшее увеличение физического износа жилищного фонда </w:t>
      </w:r>
      <w:r w:rsidR="00074382">
        <w:rPr>
          <w:color w:val="000000"/>
          <w:sz w:val="28"/>
          <w:szCs w:val="28"/>
        </w:rPr>
        <w:br/>
      </w:r>
      <w:r w:rsidRPr="00E05F33">
        <w:rPr>
          <w:color w:val="000000"/>
          <w:sz w:val="28"/>
          <w:szCs w:val="28"/>
        </w:rPr>
        <w:t>и коммунальной инфраструктуры, увеличение количества обращений граждан по неудовлетворительным условиям проживания.</w:t>
      </w:r>
    </w:p>
    <w:sectPr w:rsidR="003E16CE" w:rsidRPr="00E05F33" w:rsidSect="00B92244">
      <w:pgSz w:w="11906" w:h="16838"/>
      <w:pgMar w:top="680" w:right="567" w:bottom="6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2F34B5D"/>
    <w:multiLevelType w:val="hybridMultilevel"/>
    <w:tmpl w:val="AD7AD5B2"/>
    <w:lvl w:ilvl="0" w:tplc="B296C2B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56519"/>
    <w:multiLevelType w:val="hybridMultilevel"/>
    <w:tmpl w:val="35FC87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34F4434"/>
    <w:multiLevelType w:val="hybridMultilevel"/>
    <w:tmpl w:val="A8AEBFC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1">
      <w:start w:val="1"/>
      <w:numFmt w:val="decimal"/>
      <w:lvlText w:val="%3)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C73155"/>
    <w:multiLevelType w:val="hybridMultilevel"/>
    <w:tmpl w:val="EE0A9E9E"/>
    <w:lvl w:ilvl="0" w:tplc="79900DB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DD90D1A"/>
    <w:multiLevelType w:val="hybridMultilevel"/>
    <w:tmpl w:val="15F4B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94FE0"/>
    <w:multiLevelType w:val="multilevel"/>
    <w:tmpl w:val="75E42E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0" w:hanging="1800"/>
      </w:pPr>
      <w:rPr>
        <w:rFonts w:hint="default"/>
      </w:rPr>
    </w:lvl>
  </w:abstractNum>
  <w:abstractNum w:abstractNumId="10">
    <w:nsid w:val="32A93C29"/>
    <w:multiLevelType w:val="hybridMultilevel"/>
    <w:tmpl w:val="3B9667EA"/>
    <w:lvl w:ilvl="0" w:tplc="4EFA4B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2062ACA"/>
    <w:multiLevelType w:val="hybridMultilevel"/>
    <w:tmpl w:val="8196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F29E3"/>
    <w:multiLevelType w:val="hybridMultilevel"/>
    <w:tmpl w:val="699CDE48"/>
    <w:lvl w:ilvl="0" w:tplc="9CCA60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5E270E"/>
    <w:multiLevelType w:val="hybridMultilevel"/>
    <w:tmpl w:val="8196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056C1"/>
    <w:multiLevelType w:val="hybridMultilevel"/>
    <w:tmpl w:val="6FA822DA"/>
    <w:lvl w:ilvl="0" w:tplc="BC546184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>
    <w:nsid w:val="59847021"/>
    <w:multiLevelType w:val="multilevel"/>
    <w:tmpl w:val="EC565B66"/>
    <w:lvl w:ilvl="0">
      <w:start w:val="1"/>
      <w:numFmt w:val="decimal"/>
      <w:lvlText w:val="%1."/>
      <w:lvlJc w:val="left"/>
      <w:pPr>
        <w:ind w:left="2250" w:hanging="360"/>
      </w:pPr>
    </w:lvl>
    <w:lvl w:ilvl="1">
      <w:start w:val="1"/>
      <w:numFmt w:val="decimal"/>
      <w:isLgl/>
      <w:lvlText w:val="%1.%2"/>
      <w:lvlJc w:val="left"/>
      <w:pPr>
        <w:ind w:left="22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0" w:hanging="1800"/>
      </w:pPr>
      <w:rPr>
        <w:rFonts w:hint="default"/>
      </w:rPr>
    </w:lvl>
  </w:abstractNum>
  <w:abstractNum w:abstractNumId="16">
    <w:nsid w:val="60A56D25"/>
    <w:multiLevelType w:val="hybridMultilevel"/>
    <w:tmpl w:val="41A48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D47A1"/>
    <w:multiLevelType w:val="hybridMultilevel"/>
    <w:tmpl w:val="8196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96473"/>
    <w:multiLevelType w:val="hybridMultilevel"/>
    <w:tmpl w:val="91282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FEA6A5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95CD8"/>
    <w:multiLevelType w:val="hybridMultilevel"/>
    <w:tmpl w:val="39B05F84"/>
    <w:lvl w:ilvl="0" w:tplc="9CCA6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381388"/>
    <w:multiLevelType w:val="hybridMultilevel"/>
    <w:tmpl w:val="C1C6645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DB1A16E8">
      <w:start w:val="1"/>
      <w:numFmt w:val="decimal"/>
      <w:lvlText w:val="%2."/>
      <w:lvlJc w:val="left"/>
      <w:pPr>
        <w:ind w:left="2457" w:hanging="8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5883A10"/>
    <w:multiLevelType w:val="hybridMultilevel"/>
    <w:tmpl w:val="84229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5C7FC8"/>
    <w:multiLevelType w:val="hybridMultilevel"/>
    <w:tmpl w:val="F60CE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12"/>
  </w:num>
  <w:num w:numId="5">
    <w:abstractNumId w:val="19"/>
  </w:num>
  <w:num w:numId="6">
    <w:abstractNumId w:val="20"/>
  </w:num>
  <w:num w:numId="7">
    <w:abstractNumId w:val="22"/>
  </w:num>
  <w:num w:numId="8">
    <w:abstractNumId w:val="6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7"/>
  </w:num>
  <w:num w:numId="14">
    <w:abstractNumId w:val="7"/>
  </w:num>
  <w:num w:numId="15">
    <w:abstractNumId w:val="16"/>
  </w:num>
  <w:num w:numId="16">
    <w:abstractNumId w:val="9"/>
  </w:num>
  <w:num w:numId="17">
    <w:abstractNumId w:val="18"/>
  </w:num>
  <w:num w:numId="18">
    <w:abstractNumId w:val="21"/>
  </w:num>
  <w:num w:numId="19">
    <w:abstractNumId w:val="4"/>
  </w:num>
  <w:num w:numId="2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53"/>
    <w:rsid w:val="000003E0"/>
    <w:rsid w:val="00000845"/>
    <w:rsid w:val="0000496B"/>
    <w:rsid w:val="0000545A"/>
    <w:rsid w:val="00010BE8"/>
    <w:rsid w:val="00016A15"/>
    <w:rsid w:val="00016F6A"/>
    <w:rsid w:val="0002402B"/>
    <w:rsid w:val="00027BB1"/>
    <w:rsid w:val="00040C71"/>
    <w:rsid w:val="00041B05"/>
    <w:rsid w:val="00044A7D"/>
    <w:rsid w:val="00045844"/>
    <w:rsid w:val="00052284"/>
    <w:rsid w:val="000531B2"/>
    <w:rsid w:val="00063907"/>
    <w:rsid w:val="00065006"/>
    <w:rsid w:val="000659B0"/>
    <w:rsid w:val="00070625"/>
    <w:rsid w:val="00073BC2"/>
    <w:rsid w:val="00074382"/>
    <w:rsid w:val="00074710"/>
    <w:rsid w:val="00077938"/>
    <w:rsid w:val="00087A93"/>
    <w:rsid w:val="00096124"/>
    <w:rsid w:val="00096F91"/>
    <w:rsid w:val="00097AB7"/>
    <w:rsid w:val="000A13EC"/>
    <w:rsid w:val="000A4859"/>
    <w:rsid w:val="000B0982"/>
    <w:rsid w:val="000B1570"/>
    <w:rsid w:val="000B3816"/>
    <w:rsid w:val="000C11FF"/>
    <w:rsid w:val="000C1859"/>
    <w:rsid w:val="000C3096"/>
    <w:rsid w:val="000C4453"/>
    <w:rsid w:val="000C5EBC"/>
    <w:rsid w:val="000D21BC"/>
    <w:rsid w:val="000D2B79"/>
    <w:rsid w:val="000D7FF6"/>
    <w:rsid w:val="000E1360"/>
    <w:rsid w:val="000E24AF"/>
    <w:rsid w:val="000E6397"/>
    <w:rsid w:val="000E797B"/>
    <w:rsid w:val="000F1D83"/>
    <w:rsid w:val="000F3AFB"/>
    <w:rsid w:val="000F5BA3"/>
    <w:rsid w:val="001036BC"/>
    <w:rsid w:val="00104090"/>
    <w:rsid w:val="0010443A"/>
    <w:rsid w:val="001048B9"/>
    <w:rsid w:val="00104C90"/>
    <w:rsid w:val="00105E8D"/>
    <w:rsid w:val="00106D79"/>
    <w:rsid w:val="001072AD"/>
    <w:rsid w:val="00111ECE"/>
    <w:rsid w:val="00116866"/>
    <w:rsid w:val="001174E2"/>
    <w:rsid w:val="00121520"/>
    <w:rsid w:val="00121732"/>
    <w:rsid w:val="00122098"/>
    <w:rsid w:val="001316E0"/>
    <w:rsid w:val="0013177B"/>
    <w:rsid w:val="001324BD"/>
    <w:rsid w:val="00134160"/>
    <w:rsid w:val="001438AC"/>
    <w:rsid w:val="001470A3"/>
    <w:rsid w:val="00147D47"/>
    <w:rsid w:val="00150A1B"/>
    <w:rsid w:val="0016323E"/>
    <w:rsid w:val="00164EDB"/>
    <w:rsid w:val="001654D1"/>
    <w:rsid w:val="00166C92"/>
    <w:rsid w:val="0016766E"/>
    <w:rsid w:val="0018233F"/>
    <w:rsid w:val="00182842"/>
    <w:rsid w:val="001836C7"/>
    <w:rsid w:val="00191711"/>
    <w:rsid w:val="0019756C"/>
    <w:rsid w:val="00197C7D"/>
    <w:rsid w:val="001A2AB0"/>
    <w:rsid w:val="001A3A1D"/>
    <w:rsid w:val="001B1541"/>
    <w:rsid w:val="001B6B18"/>
    <w:rsid w:val="001B769E"/>
    <w:rsid w:val="001B78CD"/>
    <w:rsid w:val="001C454D"/>
    <w:rsid w:val="001C6AA9"/>
    <w:rsid w:val="001C7EB5"/>
    <w:rsid w:val="001D30C3"/>
    <w:rsid w:val="001D4DAA"/>
    <w:rsid w:val="001D5577"/>
    <w:rsid w:val="001D6988"/>
    <w:rsid w:val="001E6862"/>
    <w:rsid w:val="001F23A4"/>
    <w:rsid w:val="00202437"/>
    <w:rsid w:val="002044F8"/>
    <w:rsid w:val="0020780C"/>
    <w:rsid w:val="00222881"/>
    <w:rsid w:val="00224077"/>
    <w:rsid w:val="002360D5"/>
    <w:rsid w:val="00237E18"/>
    <w:rsid w:val="00251C5B"/>
    <w:rsid w:val="00252DFE"/>
    <w:rsid w:val="00262F55"/>
    <w:rsid w:val="002648E5"/>
    <w:rsid w:val="00270CA8"/>
    <w:rsid w:val="0027225A"/>
    <w:rsid w:val="00280863"/>
    <w:rsid w:val="00281FF5"/>
    <w:rsid w:val="00282C3B"/>
    <w:rsid w:val="00283204"/>
    <w:rsid w:val="002853A6"/>
    <w:rsid w:val="00286227"/>
    <w:rsid w:val="0028658B"/>
    <w:rsid w:val="002955D3"/>
    <w:rsid w:val="002A0DBA"/>
    <w:rsid w:val="002A2EE0"/>
    <w:rsid w:val="002A3FD1"/>
    <w:rsid w:val="002A6AB1"/>
    <w:rsid w:val="002B00B7"/>
    <w:rsid w:val="002B13D2"/>
    <w:rsid w:val="002B1733"/>
    <w:rsid w:val="002B54D6"/>
    <w:rsid w:val="002D0265"/>
    <w:rsid w:val="002D464F"/>
    <w:rsid w:val="002D60DB"/>
    <w:rsid w:val="002E07E5"/>
    <w:rsid w:val="002E1D3F"/>
    <w:rsid w:val="002E235E"/>
    <w:rsid w:val="002E3B64"/>
    <w:rsid w:val="002E591E"/>
    <w:rsid w:val="002F4A47"/>
    <w:rsid w:val="002F4BD0"/>
    <w:rsid w:val="002F7E6B"/>
    <w:rsid w:val="003010EE"/>
    <w:rsid w:val="003022F4"/>
    <w:rsid w:val="00310D6F"/>
    <w:rsid w:val="0031501B"/>
    <w:rsid w:val="00316968"/>
    <w:rsid w:val="0031700B"/>
    <w:rsid w:val="00324182"/>
    <w:rsid w:val="003262E3"/>
    <w:rsid w:val="00327D8A"/>
    <w:rsid w:val="00333361"/>
    <w:rsid w:val="00334527"/>
    <w:rsid w:val="00334EDE"/>
    <w:rsid w:val="00335F7A"/>
    <w:rsid w:val="003506D9"/>
    <w:rsid w:val="00352F06"/>
    <w:rsid w:val="00366D5E"/>
    <w:rsid w:val="00370DA1"/>
    <w:rsid w:val="00372174"/>
    <w:rsid w:val="00372C9A"/>
    <w:rsid w:val="003755AF"/>
    <w:rsid w:val="00380F1E"/>
    <w:rsid w:val="00383769"/>
    <w:rsid w:val="003947CE"/>
    <w:rsid w:val="003953F0"/>
    <w:rsid w:val="003A11F8"/>
    <w:rsid w:val="003A16F4"/>
    <w:rsid w:val="003A200D"/>
    <w:rsid w:val="003A3AC4"/>
    <w:rsid w:val="003C0A71"/>
    <w:rsid w:val="003C4B87"/>
    <w:rsid w:val="003D784F"/>
    <w:rsid w:val="003E16CE"/>
    <w:rsid w:val="003E27F7"/>
    <w:rsid w:val="003E75FC"/>
    <w:rsid w:val="003F2781"/>
    <w:rsid w:val="003F2949"/>
    <w:rsid w:val="003F3C2F"/>
    <w:rsid w:val="003F403D"/>
    <w:rsid w:val="003F4335"/>
    <w:rsid w:val="004002C7"/>
    <w:rsid w:val="00403F39"/>
    <w:rsid w:val="00403F75"/>
    <w:rsid w:val="0041364D"/>
    <w:rsid w:val="00413892"/>
    <w:rsid w:val="0041579E"/>
    <w:rsid w:val="00417545"/>
    <w:rsid w:val="0043322B"/>
    <w:rsid w:val="00434A8E"/>
    <w:rsid w:val="00436EFA"/>
    <w:rsid w:val="00451A71"/>
    <w:rsid w:val="00456AD3"/>
    <w:rsid w:val="004574CC"/>
    <w:rsid w:val="004574F7"/>
    <w:rsid w:val="0046534B"/>
    <w:rsid w:val="004662D8"/>
    <w:rsid w:val="004670B1"/>
    <w:rsid w:val="00473C53"/>
    <w:rsid w:val="004805AD"/>
    <w:rsid w:val="004824A2"/>
    <w:rsid w:val="004911D0"/>
    <w:rsid w:val="0049183D"/>
    <w:rsid w:val="00497314"/>
    <w:rsid w:val="00497F93"/>
    <w:rsid w:val="004A0432"/>
    <w:rsid w:val="004A078B"/>
    <w:rsid w:val="004A1EBA"/>
    <w:rsid w:val="004A3C14"/>
    <w:rsid w:val="004B4582"/>
    <w:rsid w:val="004B60EB"/>
    <w:rsid w:val="004B7863"/>
    <w:rsid w:val="004B78AC"/>
    <w:rsid w:val="004C2A52"/>
    <w:rsid w:val="004C5D28"/>
    <w:rsid w:val="004C7F1F"/>
    <w:rsid w:val="004D0831"/>
    <w:rsid w:val="004D10E5"/>
    <w:rsid w:val="004D54E3"/>
    <w:rsid w:val="004E0125"/>
    <w:rsid w:val="004E190D"/>
    <w:rsid w:val="004E283F"/>
    <w:rsid w:val="004F1423"/>
    <w:rsid w:val="004F6B4B"/>
    <w:rsid w:val="00507897"/>
    <w:rsid w:val="005156FA"/>
    <w:rsid w:val="00523B32"/>
    <w:rsid w:val="005267A4"/>
    <w:rsid w:val="00531121"/>
    <w:rsid w:val="00531203"/>
    <w:rsid w:val="00536B4C"/>
    <w:rsid w:val="00536CA4"/>
    <w:rsid w:val="005416E2"/>
    <w:rsid w:val="0054519A"/>
    <w:rsid w:val="00546F47"/>
    <w:rsid w:val="00550443"/>
    <w:rsid w:val="0055273B"/>
    <w:rsid w:val="00554573"/>
    <w:rsid w:val="00557A15"/>
    <w:rsid w:val="00557B19"/>
    <w:rsid w:val="00560EE5"/>
    <w:rsid w:val="00561B62"/>
    <w:rsid w:val="00571E2D"/>
    <w:rsid w:val="00577A45"/>
    <w:rsid w:val="00583A64"/>
    <w:rsid w:val="00591F63"/>
    <w:rsid w:val="00594AFD"/>
    <w:rsid w:val="00595653"/>
    <w:rsid w:val="00597432"/>
    <w:rsid w:val="005A0E15"/>
    <w:rsid w:val="005A1F23"/>
    <w:rsid w:val="005A23E6"/>
    <w:rsid w:val="005A4CA2"/>
    <w:rsid w:val="005A5206"/>
    <w:rsid w:val="005A6A7D"/>
    <w:rsid w:val="005B032C"/>
    <w:rsid w:val="005B24FF"/>
    <w:rsid w:val="005B4BD0"/>
    <w:rsid w:val="005C0377"/>
    <w:rsid w:val="005C1462"/>
    <w:rsid w:val="005C4DF3"/>
    <w:rsid w:val="005E215E"/>
    <w:rsid w:val="005E2B6D"/>
    <w:rsid w:val="005E4D33"/>
    <w:rsid w:val="005E78C3"/>
    <w:rsid w:val="005F0729"/>
    <w:rsid w:val="005F2167"/>
    <w:rsid w:val="005F2A8B"/>
    <w:rsid w:val="005F3C6B"/>
    <w:rsid w:val="005F3D74"/>
    <w:rsid w:val="005F5184"/>
    <w:rsid w:val="005F7C41"/>
    <w:rsid w:val="00601EF3"/>
    <w:rsid w:val="0060763A"/>
    <w:rsid w:val="00610676"/>
    <w:rsid w:val="00613637"/>
    <w:rsid w:val="00621F77"/>
    <w:rsid w:val="00622660"/>
    <w:rsid w:val="00623F4B"/>
    <w:rsid w:val="00625ADA"/>
    <w:rsid w:val="00627598"/>
    <w:rsid w:val="00627772"/>
    <w:rsid w:val="00635E80"/>
    <w:rsid w:val="0063760B"/>
    <w:rsid w:val="00637654"/>
    <w:rsid w:val="00645EFD"/>
    <w:rsid w:val="006501D0"/>
    <w:rsid w:val="0065191D"/>
    <w:rsid w:val="00656856"/>
    <w:rsid w:val="0066108B"/>
    <w:rsid w:val="0066576A"/>
    <w:rsid w:val="006658EE"/>
    <w:rsid w:val="006723E9"/>
    <w:rsid w:val="00675BB6"/>
    <w:rsid w:val="00680E55"/>
    <w:rsid w:val="00683A61"/>
    <w:rsid w:val="00683B8F"/>
    <w:rsid w:val="0068411C"/>
    <w:rsid w:val="00687444"/>
    <w:rsid w:val="006941C0"/>
    <w:rsid w:val="006945FE"/>
    <w:rsid w:val="00694A88"/>
    <w:rsid w:val="00696162"/>
    <w:rsid w:val="00697393"/>
    <w:rsid w:val="006A0887"/>
    <w:rsid w:val="006A4F15"/>
    <w:rsid w:val="006B168C"/>
    <w:rsid w:val="006B232A"/>
    <w:rsid w:val="006C0824"/>
    <w:rsid w:val="006C0D8A"/>
    <w:rsid w:val="006D0819"/>
    <w:rsid w:val="006E633D"/>
    <w:rsid w:val="006E70D6"/>
    <w:rsid w:val="00704FE8"/>
    <w:rsid w:val="0070506D"/>
    <w:rsid w:val="00713EEE"/>
    <w:rsid w:val="0072384F"/>
    <w:rsid w:val="00724DAA"/>
    <w:rsid w:val="00727A18"/>
    <w:rsid w:val="007321EA"/>
    <w:rsid w:val="00736C58"/>
    <w:rsid w:val="00744399"/>
    <w:rsid w:val="00755ADD"/>
    <w:rsid w:val="007575E9"/>
    <w:rsid w:val="00761104"/>
    <w:rsid w:val="00763430"/>
    <w:rsid w:val="00764499"/>
    <w:rsid w:val="00764F53"/>
    <w:rsid w:val="007670FF"/>
    <w:rsid w:val="0077010F"/>
    <w:rsid w:val="007711C9"/>
    <w:rsid w:val="00771C7F"/>
    <w:rsid w:val="00772679"/>
    <w:rsid w:val="00772C2F"/>
    <w:rsid w:val="00782318"/>
    <w:rsid w:val="00785667"/>
    <w:rsid w:val="0078608F"/>
    <w:rsid w:val="007864D4"/>
    <w:rsid w:val="00794F19"/>
    <w:rsid w:val="0079719C"/>
    <w:rsid w:val="007A049F"/>
    <w:rsid w:val="007A56B5"/>
    <w:rsid w:val="007B43FB"/>
    <w:rsid w:val="007B72CD"/>
    <w:rsid w:val="007C2525"/>
    <w:rsid w:val="007C3582"/>
    <w:rsid w:val="007C66DE"/>
    <w:rsid w:val="007C6E72"/>
    <w:rsid w:val="007D371A"/>
    <w:rsid w:val="007D4AF3"/>
    <w:rsid w:val="007E6DEC"/>
    <w:rsid w:val="007F11FA"/>
    <w:rsid w:val="008001DF"/>
    <w:rsid w:val="00803646"/>
    <w:rsid w:val="008106C9"/>
    <w:rsid w:val="008112B5"/>
    <w:rsid w:val="008137D0"/>
    <w:rsid w:val="00814C82"/>
    <w:rsid w:val="00816B75"/>
    <w:rsid w:val="00817BEA"/>
    <w:rsid w:val="008350C7"/>
    <w:rsid w:val="0083704B"/>
    <w:rsid w:val="00837FA3"/>
    <w:rsid w:val="00843C94"/>
    <w:rsid w:val="00845C38"/>
    <w:rsid w:val="008500E2"/>
    <w:rsid w:val="0085211B"/>
    <w:rsid w:val="0085240A"/>
    <w:rsid w:val="00860FF6"/>
    <w:rsid w:val="00861DA9"/>
    <w:rsid w:val="00863997"/>
    <w:rsid w:val="00871D97"/>
    <w:rsid w:val="00874B66"/>
    <w:rsid w:val="00875186"/>
    <w:rsid w:val="00875615"/>
    <w:rsid w:val="00885F17"/>
    <w:rsid w:val="00886995"/>
    <w:rsid w:val="008931EA"/>
    <w:rsid w:val="008A288E"/>
    <w:rsid w:val="008A5820"/>
    <w:rsid w:val="008A5B1D"/>
    <w:rsid w:val="008B1AF5"/>
    <w:rsid w:val="008B3B69"/>
    <w:rsid w:val="008B673E"/>
    <w:rsid w:val="008C614C"/>
    <w:rsid w:val="008C7BC4"/>
    <w:rsid w:val="008D2033"/>
    <w:rsid w:val="008D757F"/>
    <w:rsid w:val="008E096B"/>
    <w:rsid w:val="008E2118"/>
    <w:rsid w:val="008F3FBD"/>
    <w:rsid w:val="0090715C"/>
    <w:rsid w:val="0091338F"/>
    <w:rsid w:val="00915271"/>
    <w:rsid w:val="00915475"/>
    <w:rsid w:val="00916FB4"/>
    <w:rsid w:val="00920EAA"/>
    <w:rsid w:val="00924821"/>
    <w:rsid w:val="0092505D"/>
    <w:rsid w:val="00925DF7"/>
    <w:rsid w:val="009274FB"/>
    <w:rsid w:val="00927D0D"/>
    <w:rsid w:val="00931F8D"/>
    <w:rsid w:val="009406DA"/>
    <w:rsid w:val="00940DF9"/>
    <w:rsid w:val="00942E30"/>
    <w:rsid w:val="0095229D"/>
    <w:rsid w:val="0095427E"/>
    <w:rsid w:val="00954BF3"/>
    <w:rsid w:val="0095654D"/>
    <w:rsid w:val="00956ED6"/>
    <w:rsid w:val="00961165"/>
    <w:rsid w:val="009725BE"/>
    <w:rsid w:val="00981182"/>
    <w:rsid w:val="0099230E"/>
    <w:rsid w:val="00993441"/>
    <w:rsid w:val="00993E55"/>
    <w:rsid w:val="009941CE"/>
    <w:rsid w:val="00995897"/>
    <w:rsid w:val="009978E1"/>
    <w:rsid w:val="009A64A8"/>
    <w:rsid w:val="009A6844"/>
    <w:rsid w:val="009B1B96"/>
    <w:rsid w:val="009B41D8"/>
    <w:rsid w:val="009B5E47"/>
    <w:rsid w:val="009B6FDF"/>
    <w:rsid w:val="009C7600"/>
    <w:rsid w:val="009D1CD1"/>
    <w:rsid w:val="009D317C"/>
    <w:rsid w:val="009E40EB"/>
    <w:rsid w:val="009E5529"/>
    <w:rsid w:val="009F137F"/>
    <w:rsid w:val="009F16C3"/>
    <w:rsid w:val="009F27DB"/>
    <w:rsid w:val="009F3A6F"/>
    <w:rsid w:val="00A020E9"/>
    <w:rsid w:val="00A02AA2"/>
    <w:rsid w:val="00A05B1A"/>
    <w:rsid w:val="00A10DE0"/>
    <w:rsid w:val="00A13743"/>
    <w:rsid w:val="00A13CC5"/>
    <w:rsid w:val="00A1710E"/>
    <w:rsid w:val="00A245B1"/>
    <w:rsid w:val="00A26857"/>
    <w:rsid w:val="00A26FB9"/>
    <w:rsid w:val="00A3353F"/>
    <w:rsid w:val="00A40F41"/>
    <w:rsid w:val="00A45866"/>
    <w:rsid w:val="00A52B87"/>
    <w:rsid w:val="00A551BB"/>
    <w:rsid w:val="00A71304"/>
    <w:rsid w:val="00A74457"/>
    <w:rsid w:val="00A765F4"/>
    <w:rsid w:val="00A84060"/>
    <w:rsid w:val="00A84539"/>
    <w:rsid w:val="00A90ADB"/>
    <w:rsid w:val="00A92D7B"/>
    <w:rsid w:val="00A97BBF"/>
    <w:rsid w:val="00AA1719"/>
    <w:rsid w:val="00AA192D"/>
    <w:rsid w:val="00AA2EAE"/>
    <w:rsid w:val="00AA4EC2"/>
    <w:rsid w:val="00AB6153"/>
    <w:rsid w:val="00AB64FE"/>
    <w:rsid w:val="00AC2420"/>
    <w:rsid w:val="00AC4AE9"/>
    <w:rsid w:val="00AD1CF2"/>
    <w:rsid w:val="00AD38DE"/>
    <w:rsid w:val="00AD5CDD"/>
    <w:rsid w:val="00AD5D7B"/>
    <w:rsid w:val="00AD6CC1"/>
    <w:rsid w:val="00AE00C0"/>
    <w:rsid w:val="00AE03DE"/>
    <w:rsid w:val="00AE58F0"/>
    <w:rsid w:val="00AF024B"/>
    <w:rsid w:val="00AF0B3A"/>
    <w:rsid w:val="00AF7453"/>
    <w:rsid w:val="00B00CE4"/>
    <w:rsid w:val="00B02007"/>
    <w:rsid w:val="00B0248C"/>
    <w:rsid w:val="00B03320"/>
    <w:rsid w:val="00B1027C"/>
    <w:rsid w:val="00B17856"/>
    <w:rsid w:val="00B264B4"/>
    <w:rsid w:val="00B26D06"/>
    <w:rsid w:val="00B26FA1"/>
    <w:rsid w:val="00B27C73"/>
    <w:rsid w:val="00B33795"/>
    <w:rsid w:val="00B36D70"/>
    <w:rsid w:val="00B409E3"/>
    <w:rsid w:val="00B4627F"/>
    <w:rsid w:val="00B51A21"/>
    <w:rsid w:val="00B5251A"/>
    <w:rsid w:val="00B5760E"/>
    <w:rsid w:val="00B61B81"/>
    <w:rsid w:val="00B64480"/>
    <w:rsid w:val="00B70791"/>
    <w:rsid w:val="00B74355"/>
    <w:rsid w:val="00B744A2"/>
    <w:rsid w:val="00B756DA"/>
    <w:rsid w:val="00B76F7D"/>
    <w:rsid w:val="00B77629"/>
    <w:rsid w:val="00B8364D"/>
    <w:rsid w:val="00B86AC3"/>
    <w:rsid w:val="00B86D2C"/>
    <w:rsid w:val="00B8711B"/>
    <w:rsid w:val="00B90E56"/>
    <w:rsid w:val="00B92244"/>
    <w:rsid w:val="00B93462"/>
    <w:rsid w:val="00B937DA"/>
    <w:rsid w:val="00B955C6"/>
    <w:rsid w:val="00BA1DCE"/>
    <w:rsid w:val="00BA2A32"/>
    <w:rsid w:val="00BB71C3"/>
    <w:rsid w:val="00BC5AD5"/>
    <w:rsid w:val="00BC7A1C"/>
    <w:rsid w:val="00BD0D25"/>
    <w:rsid w:val="00BD6124"/>
    <w:rsid w:val="00BF4F73"/>
    <w:rsid w:val="00C01209"/>
    <w:rsid w:val="00C07968"/>
    <w:rsid w:val="00C1143E"/>
    <w:rsid w:val="00C27A7F"/>
    <w:rsid w:val="00C27BA9"/>
    <w:rsid w:val="00C30B8D"/>
    <w:rsid w:val="00C32B8F"/>
    <w:rsid w:val="00C338E9"/>
    <w:rsid w:val="00C4492D"/>
    <w:rsid w:val="00C44A86"/>
    <w:rsid w:val="00C45636"/>
    <w:rsid w:val="00C46501"/>
    <w:rsid w:val="00C527A0"/>
    <w:rsid w:val="00C53C61"/>
    <w:rsid w:val="00C54683"/>
    <w:rsid w:val="00C55425"/>
    <w:rsid w:val="00C5674E"/>
    <w:rsid w:val="00C605CA"/>
    <w:rsid w:val="00C62311"/>
    <w:rsid w:val="00C63208"/>
    <w:rsid w:val="00C635F1"/>
    <w:rsid w:val="00C71E00"/>
    <w:rsid w:val="00C845F7"/>
    <w:rsid w:val="00C86217"/>
    <w:rsid w:val="00C90474"/>
    <w:rsid w:val="00C918C7"/>
    <w:rsid w:val="00C926A4"/>
    <w:rsid w:val="00CA11C6"/>
    <w:rsid w:val="00CA579D"/>
    <w:rsid w:val="00CB13CA"/>
    <w:rsid w:val="00CB2E91"/>
    <w:rsid w:val="00CB551D"/>
    <w:rsid w:val="00CB737F"/>
    <w:rsid w:val="00CC1C0F"/>
    <w:rsid w:val="00CC2138"/>
    <w:rsid w:val="00CC42DD"/>
    <w:rsid w:val="00CC45F4"/>
    <w:rsid w:val="00CD205E"/>
    <w:rsid w:val="00CD5EB2"/>
    <w:rsid w:val="00CD70DF"/>
    <w:rsid w:val="00CE2D64"/>
    <w:rsid w:val="00CE2DBE"/>
    <w:rsid w:val="00CE7ABA"/>
    <w:rsid w:val="00CF0C18"/>
    <w:rsid w:val="00CF13F2"/>
    <w:rsid w:val="00CF151F"/>
    <w:rsid w:val="00CF6F97"/>
    <w:rsid w:val="00D11F94"/>
    <w:rsid w:val="00D16AF7"/>
    <w:rsid w:val="00D2393B"/>
    <w:rsid w:val="00D24A48"/>
    <w:rsid w:val="00D33975"/>
    <w:rsid w:val="00D339C9"/>
    <w:rsid w:val="00D3401A"/>
    <w:rsid w:val="00D3539B"/>
    <w:rsid w:val="00D409A0"/>
    <w:rsid w:val="00D40F26"/>
    <w:rsid w:val="00D42B90"/>
    <w:rsid w:val="00D46752"/>
    <w:rsid w:val="00D525DE"/>
    <w:rsid w:val="00D544F3"/>
    <w:rsid w:val="00D54F98"/>
    <w:rsid w:val="00D65628"/>
    <w:rsid w:val="00D65723"/>
    <w:rsid w:val="00D72312"/>
    <w:rsid w:val="00D7405F"/>
    <w:rsid w:val="00D8369B"/>
    <w:rsid w:val="00D91749"/>
    <w:rsid w:val="00DA0073"/>
    <w:rsid w:val="00DA08BE"/>
    <w:rsid w:val="00DA4A40"/>
    <w:rsid w:val="00DA7CAC"/>
    <w:rsid w:val="00DB0C3C"/>
    <w:rsid w:val="00DB1502"/>
    <w:rsid w:val="00DB1A97"/>
    <w:rsid w:val="00DB41F1"/>
    <w:rsid w:val="00DB64E7"/>
    <w:rsid w:val="00DB7F08"/>
    <w:rsid w:val="00DC634F"/>
    <w:rsid w:val="00DC7C3B"/>
    <w:rsid w:val="00DD1255"/>
    <w:rsid w:val="00DD7C03"/>
    <w:rsid w:val="00DE3964"/>
    <w:rsid w:val="00DE715C"/>
    <w:rsid w:val="00DE75E8"/>
    <w:rsid w:val="00DF1730"/>
    <w:rsid w:val="00E04199"/>
    <w:rsid w:val="00E05F33"/>
    <w:rsid w:val="00E103C1"/>
    <w:rsid w:val="00E17AD0"/>
    <w:rsid w:val="00E226B6"/>
    <w:rsid w:val="00E23663"/>
    <w:rsid w:val="00E24468"/>
    <w:rsid w:val="00E245B2"/>
    <w:rsid w:val="00E27357"/>
    <w:rsid w:val="00E31362"/>
    <w:rsid w:val="00E336D0"/>
    <w:rsid w:val="00E33B12"/>
    <w:rsid w:val="00E37E81"/>
    <w:rsid w:val="00E4444A"/>
    <w:rsid w:val="00E46B25"/>
    <w:rsid w:val="00E5617A"/>
    <w:rsid w:val="00E61616"/>
    <w:rsid w:val="00E61B48"/>
    <w:rsid w:val="00E66FE7"/>
    <w:rsid w:val="00E74C17"/>
    <w:rsid w:val="00E83EEB"/>
    <w:rsid w:val="00E84ADC"/>
    <w:rsid w:val="00E92F34"/>
    <w:rsid w:val="00E9426D"/>
    <w:rsid w:val="00E96DFB"/>
    <w:rsid w:val="00EA0DD6"/>
    <w:rsid w:val="00EA2585"/>
    <w:rsid w:val="00EA63A7"/>
    <w:rsid w:val="00EB2E33"/>
    <w:rsid w:val="00EB42C5"/>
    <w:rsid w:val="00EB689D"/>
    <w:rsid w:val="00EC0918"/>
    <w:rsid w:val="00EC0C6D"/>
    <w:rsid w:val="00EC1496"/>
    <w:rsid w:val="00EC1B68"/>
    <w:rsid w:val="00EC2593"/>
    <w:rsid w:val="00ED1403"/>
    <w:rsid w:val="00ED3F0C"/>
    <w:rsid w:val="00ED4409"/>
    <w:rsid w:val="00ED775E"/>
    <w:rsid w:val="00EE5717"/>
    <w:rsid w:val="00EF308B"/>
    <w:rsid w:val="00EF438A"/>
    <w:rsid w:val="00EF736D"/>
    <w:rsid w:val="00F25EF2"/>
    <w:rsid w:val="00F4567D"/>
    <w:rsid w:val="00F54597"/>
    <w:rsid w:val="00F63698"/>
    <w:rsid w:val="00F6784F"/>
    <w:rsid w:val="00F70CDB"/>
    <w:rsid w:val="00F71D74"/>
    <w:rsid w:val="00F864B7"/>
    <w:rsid w:val="00F931E0"/>
    <w:rsid w:val="00F932E0"/>
    <w:rsid w:val="00F9494D"/>
    <w:rsid w:val="00FA1A7B"/>
    <w:rsid w:val="00FA7661"/>
    <w:rsid w:val="00FB3053"/>
    <w:rsid w:val="00FB6FEC"/>
    <w:rsid w:val="00FC0DDE"/>
    <w:rsid w:val="00FC667D"/>
    <w:rsid w:val="00FC6C13"/>
    <w:rsid w:val="00FC7C37"/>
    <w:rsid w:val="00FD0768"/>
    <w:rsid w:val="00FD1249"/>
    <w:rsid w:val="00FD30D4"/>
    <w:rsid w:val="00FE0D08"/>
    <w:rsid w:val="00FE2FDC"/>
    <w:rsid w:val="00FE4DF8"/>
    <w:rsid w:val="00FF023C"/>
    <w:rsid w:val="00FF05B4"/>
    <w:rsid w:val="00FF0A13"/>
    <w:rsid w:val="00FF43AB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567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7z0">
    <w:name w:val="WW8Num7z0"/>
    <w:rPr>
      <w:b/>
    </w:rPr>
  </w:style>
  <w:style w:type="character" w:customStyle="1" w:styleId="4">
    <w:name w:val="Основной шрифт абзаца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30">
    <w:name w:val="Основной шрифт абзаца3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10">
    <w:name w:val="Основной шрифт абзаца1"/>
  </w:style>
  <w:style w:type="character" w:customStyle="1" w:styleId="6">
    <w:name w:val="Заголовок 6 Знак"/>
    <w:rPr>
      <w:rFonts w:ascii="Arial" w:hAnsi="Arial" w:cs="Arial"/>
      <w:sz w:val="24"/>
      <w:lang w:val="ru-RU" w:eastAsia="ar-SA" w:bidi="ar-SA"/>
    </w:rPr>
  </w:style>
  <w:style w:type="character" w:styleId="a3">
    <w:name w:val="page number"/>
    <w:basedOn w:val="10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character" w:customStyle="1" w:styleId="a6">
    <w:name w:val="Знак Знак"/>
    <w:rPr>
      <w:kern w:val="1"/>
      <w:sz w:val="28"/>
    </w:rPr>
  </w:style>
  <w:style w:type="character" w:customStyle="1" w:styleId="a7">
    <w:name w:val="Гипертекстовая ссылка"/>
    <w:rPr>
      <w:b/>
      <w:bCs/>
      <w:color w:val="008000"/>
    </w:rPr>
  </w:style>
  <w:style w:type="character" w:styleId="a8">
    <w:name w:val="Hyperlink"/>
    <w:rPr>
      <w:color w:val="000080"/>
      <w:u w:val="single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pPr>
      <w:tabs>
        <w:tab w:val="left" w:pos="567"/>
      </w:tabs>
      <w:jc w:val="both"/>
    </w:pPr>
    <w:rPr>
      <w:rFonts w:ascii="Arial" w:hAnsi="Arial"/>
      <w:color w:val="000000"/>
      <w:sz w:val="28"/>
      <w:szCs w:val="20"/>
      <w:lang w:val="x-none"/>
    </w:rPr>
  </w:style>
  <w:style w:type="paragraph" w:styleId="ac">
    <w:name w:val="List"/>
    <w:basedOn w:val="aa"/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210">
    <w:name w:val="Основной текст 21"/>
    <w:basedOn w:val="a"/>
    <w:pPr>
      <w:widowControl w:val="0"/>
      <w:snapToGrid w:val="0"/>
      <w:jc w:val="center"/>
    </w:pPr>
    <w:rPr>
      <w:rFonts w:ascii="Arial" w:hAnsi="Arial" w:cs="Arial"/>
      <w:b/>
      <w:color w:val="000080"/>
      <w:sz w:val="28"/>
      <w:szCs w:val="20"/>
    </w:rPr>
  </w:style>
  <w:style w:type="paragraph" w:customStyle="1" w:styleId="310">
    <w:name w:val="Основной текст 31"/>
    <w:basedOn w:val="a"/>
    <w:pPr>
      <w:jc w:val="both"/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a"/>
  </w:style>
  <w:style w:type="paragraph" w:customStyle="1" w:styleId="af2">
    <w:name w:val="Таблицы (моноширинный)"/>
    <w:basedOn w:val="a"/>
    <w:next w:val="a"/>
    <w:pPr>
      <w:widowControl w:val="0"/>
      <w:suppressAutoHyphens w:val="0"/>
      <w:autoSpaceDE w:val="0"/>
      <w:jc w:val="both"/>
    </w:pPr>
    <w:rPr>
      <w:rFonts w:ascii="Courier New" w:hAnsi="Courier New" w:cs="Courier New"/>
    </w:rPr>
  </w:style>
  <w:style w:type="paragraph" w:customStyle="1" w:styleId="af3">
    <w:name w:val="Нормальный (таблица)"/>
    <w:basedOn w:val="a"/>
    <w:next w:val="a"/>
    <w:pPr>
      <w:widowControl w:val="0"/>
      <w:suppressAutoHyphens w:val="0"/>
      <w:autoSpaceDE w:val="0"/>
      <w:jc w:val="both"/>
    </w:pPr>
    <w:rPr>
      <w:rFonts w:ascii="Arial" w:hAnsi="Arial" w:cs="Arial"/>
    </w:rPr>
  </w:style>
  <w:style w:type="paragraph" w:customStyle="1" w:styleId="af4">
    <w:name w:val="Стиль"/>
    <w:pPr>
      <w:widowControl w:val="0"/>
      <w:suppressAutoHyphens/>
      <w:ind w:firstLine="720"/>
      <w:jc w:val="both"/>
    </w:pPr>
    <w:rPr>
      <w:rFonts w:ascii="Arial" w:hAnsi="Arial" w:cs="Arial"/>
      <w:lang w:eastAsia="ar-SA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pPr>
      <w:suppressAutoHyphens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urier New" w:eastAsia="Arial" w:hAnsi="Courier New" w:cs="Courier New"/>
      <w:lang w:eastAsia="ar-SA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pPr>
      <w:suppressAutoHyphens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9406DA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character" w:customStyle="1" w:styleId="ab">
    <w:name w:val="Основной текст Знак"/>
    <w:link w:val="aa"/>
    <w:rsid w:val="001324BD"/>
    <w:rPr>
      <w:rFonts w:ascii="Arial" w:hAnsi="Arial" w:cs="Arial"/>
      <w:color w:val="000000"/>
      <w:kern w:val="1"/>
      <w:sz w:val="28"/>
      <w:lang w:eastAsia="ar-SA"/>
    </w:rPr>
  </w:style>
  <w:style w:type="paragraph" w:customStyle="1" w:styleId="22">
    <w:name w:val="Основной текст с отступом 22"/>
    <w:basedOn w:val="a"/>
    <w:rsid w:val="009D317C"/>
    <w:pPr>
      <w:suppressAutoHyphens w:val="0"/>
      <w:ind w:firstLine="708"/>
      <w:jc w:val="both"/>
    </w:pPr>
    <w:rPr>
      <w:kern w:val="0"/>
      <w:szCs w:val="20"/>
    </w:rPr>
  </w:style>
  <w:style w:type="paragraph" w:styleId="af7">
    <w:name w:val="List Paragraph"/>
    <w:basedOn w:val="a"/>
    <w:uiPriority w:val="34"/>
    <w:qFormat/>
    <w:rsid w:val="00D54F9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070625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link w:val="af8"/>
    <w:uiPriority w:val="99"/>
    <w:semiHidden/>
    <w:rsid w:val="00070625"/>
    <w:rPr>
      <w:rFonts w:ascii="Tahoma" w:hAnsi="Tahoma" w:cs="Tahoma"/>
      <w:kern w:val="1"/>
      <w:sz w:val="16"/>
      <w:szCs w:val="16"/>
      <w:lang w:eastAsia="ar-SA"/>
    </w:rPr>
  </w:style>
  <w:style w:type="paragraph" w:styleId="afa">
    <w:name w:val="No Spacing"/>
    <w:uiPriority w:val="1"/>
    <w:qFormat/>
    <w:rsid w:val="003262E3"/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46534B"/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567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7z0">
    <w:name w:val="WW8Num7z0"/>
    <w:rPr>
      <w:b/>
    </w:rPr>
  </w:style>
  <w:style w:type="character" w:customStyle="1" w:styleId="4">
    <w:name w:val="Основной шрифт абзаца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30">
    <w:name w:val="Основной шрифт абзаца3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10">
    <w:name w:val="Основной шрифт абзаца1"/>
  </w:style>
  <w:style w:type="character" w:customStyle="1" w:styleId="6">
    <w:name w:val="Заголовок 6 Знак"/>
    <w:rPr>
      <w:rFonts w:ascii="Arial" w:hAnsi="Arial" w:cs="Arial"/>
      <w:sz w:val="24"/>
      <w:lang w:val="ru-RU" w:eastAsia="ar-SA" w:bidi="ar-SA"/>
    </w:rPr>
  </w:style>
  <w:style w:type="character" w:styleId="a3">
    <w:name w:val="page number"/>
    <w:basedOn w:val="10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character" w:customStyle="1" w:styleId="a6">
    <w:name w:val="Знак Знак"/>
    <w:rPr>
      <w:kern w:val="1"/>
      <w:sz w:val="28"/>
    </w:rPr>
  </w:style>
  <w:style w:type="character" w:customStyle="1" w:styleId="a7">
    <w:name w:val="Гипертекстовая ссылка"/>
    <w:rPr>
      <w:b/>
      <w:bCs/>
      <w:color w:val="008000"/>
    </w:rPr>
  </w:style>
  <w:style w:type="character" w:styleId="a8">
    <w:name w:val="Hyperlink"/>
    <w:rPr>
      <w:color w:val="000080"/>
      <w:u w:val="single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pPr>
      <w:tabs>
        <w:tab w:val="left" w:pos="567"/>
      </w:tabs>
      <w:jc w:val="both"/>
    </w:pPr>
    <w:rPr>
      <w:rFonts w:ascii="Arial" w:hAnsi="Arial"/>
      <w:color w:val="000000"/>
      <w:sz w:val="28"/>
      <w:szCs w:val="20"/>
      <w:lang w:val="x-none"/>
    </w:rPr>
  </w:style>
  <w:style w:type="paragraph" w:styleId="ac">
    <w:name w:val="List"/>
    <w:basedOn w:val="aa"/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210">
    <w:name w:val="Основной текст 21"/>
    <w:basedOn w:val="a"/>
    <w:pPr>
      <w:widowControl w:val="0"/>
      <w:snapToGrid w:val="0"/>
      <w:jc w:val="center"/>
    </w:pPr>
    <w:rPr>
      <w:rFonts w:ascii="Arial" w:hAnsi="Arial" w:cs="Arial"/>
      <w:b/>
      <w:color w:val="000080"/>
      <w:sz w:val="28"/>
      <w:szCs w:val="20"/>
    </w:rPr>
  </w:style>
  <w:style w:type="paragraph" w:customStyle="1" w:styleId="310">
    <w:name w:val="Основной текст 31"/>
    <w:basedOn w:val="a"/>
    <w:pPr>
      <w:jc w:val="both"/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a"/>
  </w:style>
  <w:style w:type="paragraph" w:customStyle="1" w:styleId="af2">
    <w:name w:val="Таблицы (моноширинный)"/>
    <w:basedOn w:val="a"/>
    <w:next w:val="a"/>
    <w:pPr>
      <w:widowControl w:val="0"/>
      <w:suppressAutoHyphens w:val="0"/>
      <w:autoSpaceDE w:val="0"/>
      <w:jc w:val="both"/>
    </w:pPr>
    <w:rPr>
      <w:rFonts w:ascii="Courier New" w:hAnsi="Courier New" w:cs="Courier New"/>
    </w:rPr>
  </w:style>
  <w:style w:type="paragraph" w:customStyle="1" w:styleId="af3">
    <w:name w:val="Нормальный (таблица)"/>
    <w:basedOn w:val="a"/>
    <w:next w:val="a"/>
    <w:pPr>
      <w:widowControl w:val="0"/>
      <w:suppressAutoHyphens w:val="0"/>
      <w:autoSpaceDE w:val="0"/>
      <w:jc w:val="both"/>
    </w:pPr>
    <w:rPr>
      <w:rFonts w:ascii="Arial" w:hAnsi="Arial" w:cs="Arial"/>
    </w:rPr>
  </w:style>
  <w:style w:type="paragraph" w:customStyle="1" w:styleId="af4">
    <w:name w:val="Стиль"/>
    <w:pPr>
      <w:widowControl w:val="0"/>
      <w:suppressAutoHyphens/>
      <w:ind w:firstLine="720"/>
      <w:jc w:val="both"/>
    </w:pPr>
    <w:rPr>
      <w:rFonts w:ascii="Arial" w:hAnsi="Arial" w:cs="Arial"/>
      <w:lang w:eastAsia="ar-SA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pPr>
      <w:suppressAutoHyphens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urier New" w:eastAsia="Arial" w:hAnsi="Courier New" w:cs="Courier New"/>
      <w:lang w:eastAsia="ar-SA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pPr>
      <w:suppressAutoHyphens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9406DA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character" w:customStyle="1" w:styleId="ab">
    <w:name w:val="Основной текст Знак"/>
    <w:link w:val="aa"/>
    <w:rsid w:val="001324BD"/>
    <w:rPr>
      <w:rFonts w:ascii="Arial" w:hAnsi="Arial" w:cs="Arial"/>
      <w:color w:val="000000"/>
      <w:kern w:val="1"/>
      <w:sz w:val="28"/>
      <w:lang w:eastAsia="ar-SA"/>
    </w:rPr>
  </w:style>
  <w:style w:type="paragraph" w:customStyle="1" w:styleId="22">
    <w:name w:val="Основной текст с отступом 22"/>
    <w:basedOn w:val="a"/>
    <w:rsid w:val="009D317C"/>
    <w:pPr>
      <w:suppressAutoHyphens w:val="0"/>
      <w:ind w:firstLine="708"/>
      <w:jc w:val="both"/>
    </w:pPr>
    <w:rPr>
      <w:kern w:val="0"/>
      <w:szCs w:val="20"/>
    </w:rPr>
  </w:style>
  <w:style w:type="paragraph" w:styleId="af7">
    <w:name w:val="List Paragraph"/>
    <w:basedOn w:val="a"/>
    <w:uiPriority w:val="34"/>
    <w:qFormat/>
    <w:rsid w:val="00D54F9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070625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link w:val="af8"/>
    <w:uiPriority w:val="99"/>
    <w:semiHidden/>
    <w:rsid w:val="00070625"/>
    <w:rPr>
      <w:rFonts w:ascii="Tahoma" w:hAnsi="Tahoma" w:cs="Tahoma"/>
      <w:kern w:val="1"/>
      <w:sz w:val="16"/>
      <w:szCs w:val="16"/>
      <w:lang w:eastAsia="ar-SA"/>
    </w:rPr>
  </w:style>
  <w:style w:type="paragraph" w:styleId="afa">
    <w:name w:val="No Spacing"/>
    <w:uiPriority w:val="1"/>
    <w:qFormat/>
    <w:rsid w:val="003262E3"/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46534B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FAC5B-3104-457A-8116-956325F6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22</Pages>
  <Words>5748</Words>
  <Characters>32765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УЖКХиТ</Company>
  <LinksUpToDate>false</LinksUpToDate>
  <CharactersWithSpaces>38437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Лаврентьева Татьяна Вячеславовна</cp:lastModifiedBy>
  <cp:revision>13</cp:revision>
  <cp:lastPrinted>2024-02-20T06:34:00Z</cp:lastPrinted>
  <dcterms:created xsi:type="dcterms:W3CDTF">2024-03-20T08:19:00Z</dcterms:created>
  <dcterms:modified xsi:type="dcterms:W3CDTF">2024-03-21T05:15:00Z</dcterms:modified>
</cp:coreProperties>
</file>